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B0" w:rsidRPr="00936165" w:rsidRDefault="00F871B0" w:rsidP="00F871B0">
      <w:pPr>
        <w:spacing w:after="0"/>
        <w:rPr>
          <w:rFonts w:ascii="Arial" w:hAnsi="Arial" w:cs="Arial"/>
          <w:b/>
          <w:sz w:val="20"/>
          <w:szCs w:val="20"/>
        </w:rPr>
      </w:pPr>
      <w:r w:rsidRPr="00936165">
        <w:rPr>
          <w:rFonts w:ascii="Arial" w:hAnsi="Arial" w:cs="Arial"/>
          <w:b/>
          <w:sz w:val="20"/>
          <w:szCs w:val="20"/>
        </w:rPr>
        <w:t xml:space="preserve">Grading &amp; Promotions Committee (GPC) Review of Year </w:t>
      </w:r>
      <w:r>
        <w:rPr>
          <w:rFonts w:ascii="Arial" w:hAnsi="Arial" w:cs="Arial"/>
          <w:b/>
          <w:sz w:val="20"/>
          <w:szCs w:val="20"/>
        </w:rPr>
        <w:t xml:space="preserve">3 and 4 </w:t>
      </w:r>
    </w:p>
    <w:p w:rsidR="00F871B0" w:rsidRDefault="00F871B0" w:rsidP="00F871B0">
      <w:pPr>
        <w:pStyle w:val="Default"/>
        <w:jc w:val="both"/>
      </w:pPr>
      <w:r>
        <w:rPr>
          <w:rFonts w:ascii="Arial" w:hAnsi="Arial" w:cs="Arial"/>
          <w:bCs/>
          <w:color w:val="auto"/>
          <w:sz w:val="20"/>
          <w:szCs w:val="20"/>
        </w:rPr>
        <w:t xml:space="preserve">All </w:t>
      </w:r>
      <w:r w:rsidRPr="00B44C53">
        <w:rPr>
          <w:rFonts w:ascii="Arial" w:hAnsi="Arial" w:cs="Arial"/>
          <w:bCs/>
          <w:color w:val="auto"/>
          <w:sz w:val="20"/>
          <w:szCs w:val="20"/>
        </w:rPr>
        <w:t xml:space="preserve">courses for the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Year 3 and 4 </w:t>
      </w:r>
      <w:r w:rsidRPr="00B44C53">
        <w:rPr>
          <w:rFonts w:ascii="Arial" w:hAnsi="Arial" w:cs="Arial"/>
          <w:bCs/>
          <w:color w:val="auto"/>
          <w:sz w:val="20"/>
          <w:szCs w:val="20"/>
        </w:rPr>
        <w:t xml:space="preserve"> at TTUHSC Paul L. Foster School of Medicine are </w:t>
      </w:r>
      <w:r w:rsidR="00923FC8">
        <w:rPr>
          <w:rFonts w:ascii="Arial" w:hAnsi="Arial" w:cs="Arial"/>
          <w:bCs/>
          <w:color w:val="auto"/>
          <w:sz w:val="20"/>
          <w:szCs w:val="20"/>
        </w:rPr>
        <w:t>Honors/</w:t>
      </w:r>
      <w:r w:rsidRPr="00B44C53">
        <w:rPr>
          <w:rFonts w:ascii="Arial" w:hAnsi="Arial" w:cs="Arial"/>
          <w:bCs/>
          <w:color w:val="auto"/>
          <w:sz w:val="20"/>
          <w:szCs w:val="20"/>
        </w:rPr>
        <w:t xml:space="preserve">Pass/Fail.  </w:t>
      </w:r>
    </w:p>
    <w:p w:rsidR="00F871B0" w:rsidRDefault="00F871B0" w:rsidP="00F871B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36165">
        <w:rPr>
          <w:rFonts w:ascii="Arial" w:hAnsi="Arial" w:cs="Arial"/>
          <w:sz w:val="20"/>
          <w:szCs w:val="20"/>
        </w:rPr>
        <w:t xml:space="preserve">Progress of a student will be reviewed by the GPC </w:t>
      </w:r>
      <w:r w:rsidR="00923FC8">
        <w:rPr>
          <w:rFonts w:ascii="Arial" w:hAnsi="Arial" w:cs="Arial"/>
          <w:sz w:val="20"/>
          <w:szCs w:val="20"/>
        </w:rPr>
        <w:t xml:space="preserve">twice per year </w:t>
      </w:r>
      <w:r w:rsidRPr="00936165">
        <w:rPr>
          <w:rFonts w:ascii="Arial" w:hAnsi="Arial" w:cs="Arial"/>
          <w:sz w:val="20"/>
          <w:szCs w:val="20"/>
        </w:rPr>
        <w:t>in the context of all course work, student’s professionalism, evidence of progressive improvement and personal circumstances.</w:t>
      </w:r>
    </w:p>
    <w:p w:rsidR="00923FC8" w:rsidRDefault="00923FC8" w:rsidP="00F871B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37F18" w:rsidRDefault="00923FC8" w:rsidP="00937F18">
      <w:r>
        <w:t xml:space="preserve">Grading and Promotion Committee </w:t>
      </w:r>
      <w:r w:rsidR="0098423C">
        <w:t xml:space="preserve">Review </w:t>
      </w:r>
      <w:r>
        <w:t xml:space="preserve">for Year 3 </w:t>
      </w:r>
    </w:p>
    <w:tbl>
      <w:tblPr>
        <w:tblW w:w="0" w:type="auto"/>
        <w:tblBorders>
          <w:top w:val="single" w:sz="12" w:space="0" w:color="31849B" w:themeColor="accent5" w:themeShade="BF"/>
          <w:bottom w:val="single" w:sz="12" w:space="0" w:color="31849B" w:themeColor="accent5" w:themeShade="BF"/>
          <w:insideH w:val="single" w:sz="2" w:space="0" w:color="B6DDE8" w:themeColor="accent5" w:themeTint="66"/>
        </w:tblBorders>
        <w:tblLook w:val="04A0"/>
      </w:tblPr>
      <w:tblGrid>
        <w:gridCol w:w="4788"/>
        <w:gridCol w:w="4788"/>
      </w:tblGrid>
      <w:tr w:rsidR="00A272A0" w:rsidTr="00A272A0">
        <w:trPr>
          <w:cantSplit/>
        </w:trPr>
        <w:tc>
          <w:tcPr>
            <w:tcW w:w="4788" w:type="dxa"/>
          </w:tcPr>
          <w:p w:rsidR="00A272A0" w:rsidRDefault="00A272A0" w:rsidP="001F3D69">
            <w:r>
              <w:t>If</w:t>
            </w:r>
          </w:p>
        </w:tc>
        <w:tc>
          <w:tcPr>
            <w:tcW w:w="4788" w:type="dxa"/>
          </w:tcPr>
          <w:p w:rsidR="00A272A0" w:rsidRDefault="00A272A0" w:rsidP="001F3D69">
            <w:r>
              <w:t>Then</w:t>
            </w:r>
          </w:p>
        </w:tc>
      </w:tr>
      <w:tr w:rsidR="00A272A0" w:rsidTr="00A272A0">
        <w:trPr>
          <w:cantSplit/>
        </w:trPr>
        <w:tc>
          <w:tcPr>
            <w:tcW w:w="4788" w:type="dxa"/>
          </w:tcPr>
          <w:p w:rsidR="00A272A0" w:rsidRDefault="00A272A0" w:rsidP="00BE6F03">
            <w:pPr>
              <w:spacing w:after="0"/>
              <w:rPr>
                <w:bCs/>
                <w:szCs w:val="20"/>
              </w:rPr>
            </w:pPr>
            <w:r w:rsidRPr="00A272A0">
              <w:rPr>
                <w:bCs/>
                <w:szCs w:val="20"/>
              </w:rPr>
              <w:t>Fail</w:t>
            </w:r>
            <w:r w:rsidR="00F7187F">
              <w:rPr>
                <w:bCs/>
                <w:szCs w:val="20"/>
              </w:rPr>
              <w:t>ure</w:t>
            </w:r>
            <w:r w:rsidRPr="00A272A0">
              <w:rPr>
                <w:bCs/>
                <w:szCs w:val="20"/>
              </w:rPr>
              <w:t xml:space="preserve"> o</w:t>
            </w:r>
            <w:r w:rsidR="003E0D5F">
              <w:rPr>
                <w:bCs/>
                <w:szCs w:val="20"/>
              </w:rPr>
              <w:t>f</w:t>
            </w:r>
            <w:r w:rsidRPr="00A272A0">
              <w:rPr>
                <w:bCs/>
                <w:szCs w:val="20"/>
              </w:rPr>
              <w:t xml:space="preserve"> </w:t>
            </w:r>
            <w:r w:rsidR="00BE6F03">
              <w:rPr>
                <w:bCs/>
                <w:szCs w:val="20"/>
              </w:rPr>
              <w:t xml:space="preserve">one clerkship: </w:t>
            </w:r>
          </w:p>
          <w:p w:rsidR="00BE6F03" w:rsidRDefault="00BE6F03" w:rsidP="00BE6F03">
            <w:pPr>
              <w:pStyle w:val="ListParagraph"/>
              <w:numPr>
                <w:ilvl w:val="0"/>
                <w:numId w:val="12"/>
              </w:numPr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Fail clinical component</w:t>
            </w:r>
            <w:r w:rsidR="00F7187F">
              <w:rPr>
                <w:bCs/>
                <w:szCs w:val="20"/>
              </w:rPr>
              <w:t xml:space="preserve"> OR</w:t>
            </w:r>
          </w:p>
          <w:p w:rsidR="00BE6F03" w:rsidRDefault="00BE6F03" w:rsidP="00BE6F03">
            <w:pPr>
              <w:pStyle w:val="ListParagraph"/>
              <w:numPr>
                <w:ilvl w:val="0"/>
                <w:numId w:val="12"/>
              </w:numPr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Fail Professional component</w:t>
            </w:r>
            <w:r w:rsidR="00F7187F">
              <w:rPr>
                <w:bCs/>
                <w:szCs w:val="20"/>
              </w:rPr>
              <w:t xml:space="preserve"> OR</w:t>
            </w:r>
          </w:p>
          <w:p w:rsidR="00BE6F03" w:rsidRDefault="00BE6F03" w:rsidP="00BE6F03">
            <w:pPr>
              <w:pStyle w:val="ListParagraph"/>
              <w:numPr>
                <w:ilvl w:val="0"/>
                <w:numId w:val="12"/>
              </w:numPr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Fail 2 attempts at the NBME</w:t>
            </w:r>
            <w:r w:rsidR="00F7187F">
              <w:rPr>
                <w:bCs/>
                <w:szCs w:val="20"/>
              </w:rPr>
              <w:t xml:space="preserve"> OR</w:t>
            </w:r>
          </w:p>
          <w:p w:rsidR="00BE6F03" w:rsidRPr="00BE6F03" w:rsidRDefault="00BE6F03" w:rsidP="00BE6F03">
            <w:pPr>
              <w:pStyle w:val="ListParagraph"/>
              <w:numPr>
                <w:ilvl w:val="0"/>
                <w:numId w:val="12"/>
              </w:numPr>
              <w:spacing w:after="0"/>
              <w:rPr>
                <w:bCs/>
                <w:szCs w:val="20"/>
              </w:rPr>
            </w:pPr>
            <w:r>
              <w:rPr>
                <w:bCs/>
                <w:szCs w:val="20"/>
              </w:rPr>
              <w:t>Fail 2 attempts at the OSCE</w:t>
            </w:r>
            <w:r w:rsidR="00F7187F">
              <w:rPr>
                <w:bCs/>
                <w:szCs w:val="20"/>
              </w:rPr>
              <w:t xml:space="preserve"> </w:t>
            </w:r>
          </w:p>
          <w:p w:rsidR="00BE6F03" w:rsidRDefault="00BE6F03" w:rsidP="00BE6F03">
            <w:pPr>
              <w:spacing w:after="0"/>
            </w:pPr>
          </w:p>
        </w:tc>
        <w:tc>
          <w:tcPr>
            <w:tcW w:w="4788" w:type="dxa"/>
          </w:tcPr>
          <w:p w:rsidR="003E0D5F" w:rsidRDefault="003E0D5F" w:rsidP="00A272A0">
            <w:pPr>
              <w:spacing w:after="0"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GPC may recommend:</w:t>
            </w:r>
          </w:p>
          <w:p w:rsidR="003E0D5F" w:rsidRPr="00F7187F" w:rsidRDefault="002A3D28" w:rsidP="003E0D5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rPr>
                <w:bCs/>
                <w:szCs w:val="20"/>
              </w:rPr>
              <w:t>O</w:t>
            </w:r>
            <w:r w:rsidR="00A272A0" w:rsidRPr="003E0D5F">
              <w:rPr>
                <w:bCs/>
                <w:szCs w:val="20"/>
              </w:rPr>
              <w:t xml:space="preserve">ne month remediation in the fourth year </w:t>
            </w:r>
            <w:r w:rsidR="003E0D5F" w:rsidRPr="003E0D5F">
              <w:rPr>
                <w:bCs/>
                <w:szCs w:val="20"/>
              </w:rPr>
              <w:t xml:space="preserve">in that discipline </w:t>
            </w:r>
            <w:r w:rsidR="00A272A0" w:rsidRPr="003E0D5F">
              <w:rPr>
                <w:bCs/>
                <w:szCs w:val="20"/>
              </w:rPr>
              <w:t>without receiving elective credit</w:t>
            </w:r>
            <w:r w:rsidR="003E0D5F" w:rsidRPr="003E0D5F">
              <w:rPr>
                <w:bCs/>
                <w:szCs w:val="20"/>
              </w:rPr>
              <w:t xml:space="preserve"> </w:t>
            </w:r>
            <w:r w:rsidR="003E0D5F">
              <w:rPr>
                <w:bCs/>
                <w:szCs w:val="20"/>
              </w:rPr>
              <w:t>OR</w:t>
            </w:r>
          </w:p>
          <w:p w:rsidR="00F7187F" w:rsidRPr="003E0D5F" w:rsidRDefault="00F7187F" w:rsidP="00F7187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rPr>
                <w:bCs/>
                <w:szCs w:val="20"/>
              </w:rPr>
              <w:t>Repeat of third year OR</w:t>
            </w:r>
          </w:p>
          <w:p w:rsidR="00A272A0" w:rsidRDefault="003E0D5F" w:rsidP="003E0D5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rPr>
                <w:bCs/>
                <w:szCs w:val="20"/>
              </w:rPr>
              <w:t>Dismissal</w:t>
            </w:r>
          </w:p>
        </w:tc>
      </w:tr>
      <w:tr w:rsidR="00A272A0" w:rsidTr="00A272A0">
        <w:trPr>
          <w:cantSplit/>
        </w:trPr>
        <w:tc>
          <w:tcPr>
            <w:tcW w:w="4788" w:type="dxa"/>
          </w:tcPr>
          <w:p w:rsidR="00A272A0" w:rsidRDefault="00A272A0" w:rsidP="003E0D5F">
            <w:r w:rsidRPr="00A272A0">
              <w:rPr>
                <w:bCs/>
                <w:szCs w:val="20"/>
              </w:rPr>
              <w:t>Fail</w:t>
            </w:r>
            <w:r w:rsidR="00F7187F">
              <w:rPr>
                <w:bCs/>
                <w:szCs w:val="20"/>
              </w:rPr>
              <w:t>ure</w:t>
            </w:r>
            <w:r w:rsidRPr="00A272A0">
              <w:rPr>
                <w:bCs/>
                <w:szCs w:val="20"/>
              </w:rPr>
              <w:t xml:space="preserve"> of </w:t>
            </w:r>
            <w:r>
              <w:t>two</w:t>
            </w:r>
            <w:r w:rsidRPr="00A272A0">
              <w:rPr>
                <w:bCs/>
                <w:szCs w:val="20"/>
              </w:rPr>
              <w:t xml:space="preserve"> clerkship</w:t>
            </w:r>
            <w:r w:rsidR="00BE6F03">
              <w:rPr>
                <w:bCs/>
                <w:szCs w:val="20"/>
              </w:rPr>
              <w:t xml:space="preserve"> (same definition as above)</w:t>
            </w:r>
          </w:p>
        </w:tc>
        <w:tc>
          <w:tcPr>
            <w:tcW w:w="4788" w:type="dxa"/>
          </w:tcPr>
          <w:p w:rsidR="003E0D5F" w:rsidRDefault="003E0D5F" w:rsidP="003E0D5F">
            <w:pPr>
              <w:spacing w:after="0"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GPC may recommend:</w:t>
            </w:r>
          </w:p>
          <w:p w:rsidR="003E0D5F" w:rsidRDefault="003E0D5F" w:rsidP="003E0D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Remediation</w:t>
            </w:r>
            <w:r w:rsidR="002A3D28">
              <w:rPr>
                <w:bCs/>
                <w:szCs w:val="20"/>
              </w:rPr>
              <w:t xml:space="preserve"> OR</w:t>
            </w:r>
          </w:p>
          <w:p w:rsidR="00A272A0" w:rsidRDefault="003E0D5F" w:rsidP="003E0D5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rPr>
                <w:bCs/>
                <w:szCs w:val="20"/>
              </w:rPr>
              <w:t>Dismissal</w:t>
            </w:r>
          </w:p>
        </w:tc>
      </w:tr>
      <w:tr w:rsidR="00A272A0" w:rsidTr="00A272A0">
        <w:trPr>
          <w:cantSplit/>
        </w:trPr>
        <w:tc>
          <w:tcPr>
            <w:tcW w:w="4788" w:type="dxa"/>
          </w:tcPr>
          <w:p w:rsidR="00A272A0" w:rsidRDefault="00A272A0" w:rsidP="00A272A0">
            <w:pPr>
              <w:spacing w:after="0" w:line="240" w:lineRule="auto"/>
            </w:pPr>
            <w:r w:rsidRPr="00A272A0">
              <w:rPr>
                <w:bCs/>
                <w:szCs w:val="20"/>
              </w:rPr>
              <w:t xml:space="preserve">Failure of the NBME in three </w:t>
            </w:r>
            <w:r w:rsidR="002A3D28">
              <w:rPr>
                <w:bCs/>
                <w:szCs w:val="20"/>
              </w:rPr>
              <w:t xml:space="preserve">different </w:t>
            </w:r>
            <w:r w:rsidRPr="00A272A0">
              <w:rPr>
                <w:bCs/>
                <w:szCs w:val="20"/>
              </w:rPr>
              <w:t>clerkships</w:t>
            </w:r>
            <w:r w:rsidR="00023C26">
              <w:rPr>
                <w:bCs/>
                <w:szCs w:val="20"/>
              </w:rPr>
              <w:t xml:space="preserve"> (on first attempt)</w:t>
            </w:r>
          </w:p>
        </w:tc>
        <w:tc>
          <w:tcPr>
            <w:tcW w:w="4788" w:type="dxa"/>
          </w:tcPr>
          <w:p w:rsidR="002A3D28" w:rsidRDefault="002A3D28" w:rsidP="002A3D28">
            <w:pPr>
              <w:spacing w:after="0"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GPC may recommend:</w:t>
            </w:r>
          </w:p>
          <w:p w:rsidR="002A3D28" w:rsidRPr="002A3D28" w:rsidRDefault="002A3D28" w:rsidP="002A3D28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bCs/>
                <w:szCs w:val="20"/>
              </w:rPr>
              <w:t>Remediation OR</w:t>
            </w:r>
          </w:p>
          <w:p w:rsidR="002A3D28" w:rsidRPr="002A3D28" w:rsidRDefault="002A3D28" w:rsidP="002A3D28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bCs/>
                <w:szCs w:val="20"/>
              </w:rPr>
              <w:t>R</w:t>
            </w:r>
            <w:r w:rsidR="00A272A0" w:rsidRPr="002A3D28">
              <w:rPr>
                <w:bCs/>
                <w:szCs w:val="20"/>
              </w:rPr>
              <w:t xml:space="preserve">epeat of the third year </w:t>
            </w:r>
            <w:r>
              <w:rPr>
                <w:bCs/>
                <w:szCs w:val="20"/>
              </w:rPr>
              <w:t>OR</w:t>
            </w:r>
          </w:p>
          <w:p w:rsidR="00A272A0" w:rsidRDefault="002A3D28" w:rsidP="002A3D28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bCs/>
                <w:szCs w:val="20"/>
              </w:rPr>
              <w:t>D</w:t>
            </w:r>
            <w:r w:rsidR="00A272A0" w:rsidRPr="002A3D28">
              <w:rPr>
                <w:bCs/>
                <w:szCs w:val="20"/>
              </w:rPr>
              <w:t>ismissal</w:t>
            </w:r>
          </w:p>
        </w:tc>
      </w:tr>
      <w:tr w:rsidR="00A272A0" w:rsidTr="00A272A0">
        <w:trPr>
          <w:cantSplit/>
        </w:trPr>
        <w:tc>
          <w:tcPr>
            <w:tcW w:w="4788" w:type="dxa"/>
          </w:tcPr>
          <w:p w:rsidR="00A272A0" w:rsidRDefault="002A3D28" w:rsidP="00A272A0">
            <w:pPr>
              <w:spacing w:after="0" w:line="240" w:lineRule="auto"/>
            </w:pPr>
            <w:r>
              <w:rPr>
                <w:bCs/>
                <w:szCs w:val="20"/>
              </w:rPr>
              <w:t>Failure of three clerkships</w:t>
            </w:r>
          </w:p>
        </w:tc>
        <w:tc>
          <w:tcPr>
            <w:tcW w:w="4788" w:type="dxa"/>
          </w:tcPr>
          <w:p w:rsidR="002A3D28" w:rsidRDefault="002A3D28" w:rsidP="002A3D28">
            <w:pPr>
              <w:spacing w:after="0"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GPC may recommend:</w:t>
            </w:r>
          </w:p>
          <w:p w:rsidR="002A3D28" w:rsidRDefault="002A3D28" w:rsidP="002A3D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Repeat of third year OR</w:t>
            </w:r>
          </w:p>
          <w:p w:rsidR="00A272A0" w:rsidRDefault="002A3D28" w:rsidP="002A3D2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bCs/>
                <w:szCs w:val="20"/>
              </w:rPr>
              <w:t>Dismissal</w:t>
            </w:r>
          </w:p>
        </w:tc>
      </w:tr>
    </w:tbl>
    <w:p w:rsidR="0098423C" w:rsidRDefault="0098423C" w:rsidP="0098423C">
      <w:pPr>
        <w:jc w:val="both"/>
        <w:rPr>
          <w:rFonts w:ascii="Arial" w:hAnsi="Arial" w:cs="Arial"/>
          <w:sz w:val="20"/>
          <w:szCs w:val="20"/>
        </w:rPr>
      </w:pPr>
    </w:p>
    <w:p w:rsidR="0098423C" w:rsidRDefault="0098423C" w:rsidP="009842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Grading and Promotion Committee Review for Year 4</w:t>
      </w:r>
    </w:p>
    <w:p w:rsidR="0098423C" w:rsidRDefault="0098423C" w:rsidP="0098423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of a required or elective experience in the fourth year – review by GPC for remediation</w:t>
      </w:r>
      <w:r w:rsidR="00023C26">
        <w:rPr>
          <w:rFonts w:ascii="Arial" w:hAnsi="Arial" w:cs="Arial"/>
          <w:sz w:val="20"/>
          <w:szCs w:val="20"/>
        </w:rPr>
        <w:t>, repeat of year</w:t>
      </w:r>
      <w:r w:rsidR="001A4CC4">
        <w:rPr>
          <w:rFonts w:ascii="Arial" w:hAnsi="Arial" w:cs="Arial"/>
          <w:sz w:val="20"/>
          <w:szCs w:val="20"/>
        </w:rPr>
        <w:t xml:space="preserve"> or dismissal</w:t>
      </w:r>
      <w:r>
        <w:rPr>
          <w:rFonts w:ascii="Arial" w:hAnsi="Arial" w:cs="Arial"/>
          <w:sz w:val="20"/>
          <w:szCs w:val="20"/>
        </w:rPr>
        <w:t>.</w:t>
      </w:r>
    </w:p>
    <w:p w:rsidR="0098423C" w:rsidRDefault="0098423C" w:rsidP="0098423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of more than one month in year 4 – review for remediation, repeat of the year or dismissal.</w:t>
      </w:r>
    </w:p>
    <w:p w:rsidR="001A4CC4" w:rsidRDefault="0098423C" w:rsidP="0098423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A4CC4">
        <w:rPr>
          <w:rFonts w:ascii="Arial" w:hAnsi="Arial" w:cs="Arial"/>
          <w:sz w:val="20"/>
          <w:szCs w:val="20"/>
        </w:rPr>
        <w:t xml:space="preserve"> Failure of Step 2 CK or CS on first attempt – no review required by GPC but student must log a pass of CK and CS by May 1 </w:t>
      </w:r>
      <w:r w:rsidR="001A4CC4" w:rsidRPr="001A4CC4">
        <w:rPr>
          <w:rFonts w:ascii="Arial" w:hAnsi="Arial" w:cs="Arial"/>
          <w:sz w:val="20"/>
          <w:szCs w:val="20"/>
        </w:rPr>
        <w:t>in order to graduate in May.</w:t>
      </w:r>
    </w:p>
    <w:p w:rsidR="0098423C" w:rsidRDefault="001A4CC4" w:rsidP="0098423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A4CC4">
        <w:rPr>
          <w:rFonts w:ascii="Arial" w:hAnsi="Arial" w:cs="Arial"/>
          <w:sz w:val="20"/>
          <w:szCs w:val="20"/>
        </w:rPr>
        <w:t xml:space="preserve"> </w:t>
      </w:r>
      <w:r w:rsidR="0098423C" w:rsidRPr="001A4CC4">
        <w:rPr>
          <w:rFonts w:ascii="Arial" w:hAnsi="Arial" w:cs="Arial"/>
          <w:sz w:val="20"/>
          <w:szCs w:val="20"/>
        </w:rPr>
        <w:t>Failure of Step 2 CK or CS on the second attempt – discussion by GPC of remediation and delay of graduation.</w:t>
      </w:r>
    </w:p>
    <w:p w:rsidR="0098423C" w:rsidRPr="0098423C" w:rsidRDefault="0098423C" w:rsidP="0098423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of Step 2 </w:t>
      </w:r>
      <w:r w:rsidR="00023C26">
        <w:rPr>
          <w:rFonts w:ascii="Arial" w:hAnsi="Arial" w:cs="Arial"/>
          <w:sz w:val="20"/>
          <w:szCs w:val="20"/>
        </w:rPr>
        <w:t xml:space="preserve">CK or CS </w:t>
      </w:r>
      <w:r>
        <w:rPr>
          <w:rFonts w:ascii="Arial" w:hAnsi="Arial" w:cs="Arial"/>
          <w:sz w:val="20"/>
          <w:szCs w:val="20"/>
        </w:rPr>
        <w:t>on the third attempt</w:t>
      </w:r>
      <w:r w:rsidR="001A4CC4">
        <w:rPr>
          <w:rFonts w:ascii="Arial" w:hAnsi="Arial" w:cs="Arial"/>
          <w:sz w:val="20"/>
          <w:szCs w:val="20"/>
        </w:rPr>
        <w:t xml:space="preserve"> – recommendation for dismissal.</w:t>
      </w:r>
    </w:p>
    <w:sectPr w:rsidR="0098423C" w:rsidRPr="0098423C" w:rsidSect="004403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26" w:rsidRDefault="00023C26" w:rsidP="00023C26">
      <w:pPr>
        <w:spacing w:after="0" w:line="240" w:lineRule="auto"/>
      </w:pPr>
      <w:r>
        <w:separator/>
      </w:r>
    </w:p>
  </w:endnote>
  <w:endnote w:type="continuationSeparator" w:id="0">
    <w:p w:rsidR="00023C26" w:rsidRDefault="00023C26" w:rsidP="0002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26" w:rsidRDefault="00023C26">
    <w:pPr>
      <w:pStyle w:val="Footer"/>
    </w:pPr>
    <w:r>
      <w:t>Approved by CD’s on 1.31.11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26" w:rsidRDefault="00023C26" w:rsidP="00023C26">
      <w:pPr>
        <w:spacing w:after="0" w:line="240" w:lineRule="auto"/>
      </w:pPr>
      <w:r>
        <w:separator/>
      </w:r>
    </w:p>
  </w:footnote>
  <w:footnote w:type="continuationSeparator" w:id="0">
    <w:p w:rsidR="00023C26" w:rsidRDefault="00023C26" w:rsidP="00023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FBA"/>
    <w:multiLevelType w:val="hybridMultilevel"/>
    <w:tmpl w:val="1CA8B01A"/>
    <w:lvl w:ilvl="0" w:tplc="8B8AC6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A6999"/>
    <w:multiLevelType w:val="hybridMultilevel"/>
    <w:tmpl w:val="07D00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23B5"/>
    <w:multiLevelType w:val="hybridMultilevel"/>
    <w:tmpl w:val="F0CEA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5392"/>
    <w:multiLevelType w:val="hybridMultilevel"/>
    <w:tmpl w:val="6BDA0AB8"/>
    <w:lvl w:ilvl="0" w:tplc="B04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CE4D34"/>
    <w:multiLevelType w:val="hybridMultilevel"/>
    <w:tmpl w:val="8EB65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C2175"/>
    <w:multiLevelType w:val="hybridMultilevel"/>
    <w:tmpl w:val="6D66728C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1200A36"/>
    <w:multiLevelType w:val="hybridMultilevel"/>
    <w:tmpl w:val="7256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E0C1B"/>
    <w:multiLevelType w:val="hybridMultilevel"/>
    <w:tmpl w:val="BFD8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6370A"/>
    <w:multiLevelType w:val="hybridMultilevel"/>
    <w:tmpl w:val="E780DF92"/>
    <w:lvl w:ilvl="0" w:tplc="5F0CA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D3133A"/>
    <w:multiLevelType w:val="hybridMultilevel"/>
    <w:tmpl w:val="336C0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D5C34"/>
    <w:multiLevelType w:val="hybridMultilevel"/>
    <w:tmpl w:val="C8D62CAC"/>
    <w:lvl w:ilvl="0" w:tplc="15F6EA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EA2552A"/>
    <w:multiLevelType w:val="hybridMultilevel"/>
    <w:tmpl w:val="ABDA5C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1B0"/>
    <w:rsid w:val="00023C26"/>
    <w:rsid w:val="000706C0"/>
    <w:rsid w:val="00095C5A"/>
    <w:rsid w:val="000F4BD2"/>
    <w:rsid w:val="0012057F"/>
    <w:rsid w:val="001A4CC4"/>
    <w:rsid w:val="001B7CBB"/>
    <w:rsid w:val="002A3D28"/>
    <w:rsid w:val="002F366E"/>
    <w:rsid w:val="00304FFA"/>
    <w:rsid w:val="00330617"/>
    <w:rsid w:val="003A356F"/>
    <w:rsid w:val="003E0D5F"/>
    <w:rsid w:val="004403DA"/>
    <w:rsid w:val="0049005F"/>
    <w:rsid w:val="004E7AEA"/>
    <w:rsid w:val="00661EC6"/>
    <w:rsid w:val="00680A38"/>
    <w:rsid w:val="006B14C7"/>
    <w:rsid w:val="00731262"/>
    <w:rsid w:val="0087051A"/>
    <w:rsid w:val="008D08C9"/>
    <w:rsid w:val="00906796"/>
    <w:rsid w:val="00923FC8"/>
    <w:rsid w:val="00937F18"/>
    <w:rsid w:val="0098423C"/>
    <w:rsid w:val="00A272A0"/>
    <w:rsid w:val="00A81AE7"/>
    <w:rsid w:val="00A92569"/>
    <w:rsid w:val="00AB1A95"/>
    <w:rsid w:val="00BC34B3"/>
    <w:rsid w:val="00BE6F03"/>
    <w:rsid w:val="00BF6B26"/>
    <w:rsid w:val="00C74C9C"/>
    <w:rsid w:val="00C86969"/>
    <w:rsid w:val="00CF1CD4"/>
    <w:rsid w:val="00CF24A9"/>
    <w:rsid w:val="00DC1878"/>
    <w:rsid w:val="00E47C74"/>
    <w:rsid w:val="00EF1BF1"/>
    <w:rsid w:val="00F1299F"/>
    <w:rsid w:val="00F2011B"/>
    <w:rsid w:val="00F24129"/>
    <w:rsid w:val="00F7187F"/>
    <w:rsid w:val="00F871B0"/>
    <w:rsid w:val="00F9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B0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71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878"/>
    <w:pPr>
      <w:ind w:left="720"/>
    </w:pPr>
  </w:style>
  <w:style w:type="table" w:customStyle="1" w:styleId="NL01">
    <w:name w:val="NL01"/>
    <w:basedOn w:val="TableNormal"/>
    <w:rsid w:val="00A272A0"/>
    <w:rPr>
      <w:rFonts w:ascii="Times New Roman" w:eastAsiaTheme="minorHAnsi" w:hAnsi="Times New Roman"/>
      <w:bCs/>
      <w:sz w:val="24"/>
      <w:lang w:bidi="en-US"/>
    </w:rPr>
    <w:tblPr>
      <w:tblInd w:w="0" w:type="dxa"/>
      <w:tblBorders>
        <w:top w:val="single" w:sz="12" w:space="0" w:color="31849B" w:themeColor="accent5" w:themeShade="BF"/>
        <w:bottom w:val="single" w:sz="12" w:space="0" w:color="31849B" w:themeColor="accent5" w:themeShade="BF"/>
        <w:insideH w:val="single" w:sz="2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rFonts w:ascii="Bookman Old Style" w:hAnsi="Bookman Old Style"/>
        <w:b/>
        <w:i w:val="0"/>
        <w:sz w:val="28"/>
      </w:rPr>
      <w:tblPr/>
      <w:trPr>
        <w:tblHeader/>
      </w:trPr>
      <w:tcPr>
        <w:shd w:val="clear" w:color="auto" w:fill="DDD9C3" w:themeFill="background2" w:themeFillShade="E6"/>
      </w:tcPr>
    </w:tblStylePr>
    <w:tblStylePr w:type="lastRow">
      <w:tblPr/>
      <w:tcPr>
        <w:shd w:val="clear" w:color="auto" w:fill="92CDDC" w:themeFill="accent5" w:themeFillTint="99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23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C26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23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C26"/>
    <w:rPr>
      <w:rFonts w:ascii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Kathryn</dc:creator>
  <cp:keywords/>
  <dc:description/>
  <cp:lastModifiedBy>Horn, Kathryn</cp:lastModifiedBy>
  <cp:revision>2</cp:revision>
  <cp:lastPrinted>2011-01-31T17:05:00Z</cp:lastPrinted>
  <dcterms:created xsi:type="dcterms:W3CDTF">2011-02-02T20:09:00Z</dcterms:created>
  <dcterms:modified xsi:type="dcterms:W3CDTF">2011-02-02T20:09:00Z</dcterms:modified>
</cp:coreProperties>
</file>