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52A9" w:rsidRDefault="005A52A9" w:rsidP="003979B5">
      <w:pPr>
        <w:shd w:val="clear" w:color="auto" w:fill="FFFFFF"/>
        <w:spacing w:before="100" w:beforeAutospacing="1" w:after="150" w:line="480" w:lineRule="atLeast"/>
        <w:outlineLvl w:val="0"/>
        <w:rPr>
          <w:rFonts w:ascii="Times New Roman" w:eastAsia="Times New Roman" w:hAnsi="Times New Roman" w:cs="Times New Roman"/>
          <w:b/>
          <w:bCs/>
          <w:color w:val="CC0000"/>
          <w:kern w:val="36"/>
          <w:sz w:val="44"/>
          <w:szCs w:val="44"/>
          <w:lang w:val="en"/>
        </w:rPr>
      </w:pPr>
      <w:r w:rsidRPr="005A52A9">
        <w:rPr>
          <w:rFonts w:ascii="Times New Roman" w:eastAsia="Times New Roman" w:hAnsi="Times New Roman" w:cs="Times New Roman"/>
          <w:b/>
          <w:bCs/>
          <w:color w:val="CC0000"/>
          <w:kern w:val="36"/>
          <w:sz w:val="44"/>
          <w:szCs w:val="44"/>
          <w:lang w:val="en"/>
        </w:rPr>
        <w:t>Mail Services</w:t>
      </w:r>
    </w:p>
    <w:p w:rsidR="00773A73" w:rsidRPr="005A52A9" w:rsidRDefault="00773A73" w:rsidP="00773A73">
      <w:pPr>
        <w:shd w:val="clear" w:color="auto" w:fill="FFFFFF"/>
        <w:spacing w:before="150" w:after="150" w:line="315" w:lineRule="atLeast"/>
        <w:outlineLvl w:val="1"/>
        <w:rPr>
          <w:rFonts w:ascii="Times New Roman" w:eastAsia="Times New Roman" w:hAnsi="Times New Roman" w:cs="Times New Roman"/>
          <w:b/>
          <w:bCs/>
          <w:sz w:val="27"/>
          <w:szCs w:val="27"/>
          <w:lang w:val="en"/>
        </w:rPr>
      </w:pPr>
      <w:r w:rsidRPr="005A52A9">
        <w:rPr>
          <w:rFonts w:ascii="Times New Roman" w:eastAsia="Times New Roman" w:hAnsi="Times New Roman" w:cs="Times New Roman"/>
          <w:b/>
          <w:bCs/>
          <w:sz w:val="27"/>
          <w:szCs w:val="27"/>
          <w:lang w:val="en"/>
        </w:rPr>
        <w:t>Permit Imprint Mailings</w:t>
      </w:r>
    </w:p>
    <w:p w:rsidR="00773A73" w:rsidRPr="005A52A9" w:rsidRDefault="00773A73" w:rsidP="00773A73">
      <w:pPr>
        <w:shd w:val="clear" w:color="auto" w:fill="FFFFFF"/>
        <w:spacing w:before="150" w:after="150" w:line="240" w:lineRule="auto"/>
        <w:ind w:left="150" w:right="450"/>
        <w:rPr>
          <w:rFonts w:ascii="Times New Roman" w:eastAsia="Times New Roman" w:hAnsi="Times New Roman" w:cs="Times New Roman"/>
          <w:sz w:val="24"/>
          <w:szCs w:val="24"/>
          <w:lang w:val="en"/>
        </w:rPr>
      </w:pPr>
      <w:r w:rsidRPr="005A52A9">
        <w:rPr>
          <w:rFonts w:ascii="Times New Roman" w:eastAsia="Times New Roman" w:hAnsi="Times New Roman" w:cs="Times New Roman"/>
          <w:sz w:val="24"/>
          <w:szCs w:val="24"/>
          <w:lang w:val="en"/>
        </w:rPr>
        <w:t>TTUHSC Mail Services–</w:t>
      </w:r>
      <w:r w:rsidR="00266A20">
        <w:rPr>
          <w:rFonts w:ascii="Times New Roman" w:eastAsia="Times New Roman" w:hAnsi="Times New Roman" w:cs="Times New Roman"/>
          <w:sz w:val="24"/>
          <w:szCs w:val="24"/>
          <w:lang w:val="en"/>
        </w:rPr>
        <w:t>ELP</w:t>
      </w:r>
      <w:r w:rsidRPr="005A52A9">
        <w:rPr>
          <w:rFonts w:ascii="Times New Roman" w:eastAsia="Times New Roman" w:hAnsi="Times New Roman" w:cs="Times New Roman"/>
          <w:sz w:val="24"/>
          <w:szCs w:val="24"/>
          <w:lang w:val="en"/>
        </w:rPr>
        <w:t xml:space="preserve"> is authorized by USPS to mail first-class presort, standard, or non-profit mail utilizing Permit #68 as follows:</w:t>
      </w:r>
    </w:p>
    <w:p w:rsidR="00773A73" w:rsidRDefault="00773A73" w:rsidP="00773A73">
      <w:pPr>
        <w:numPr>
          <w:ilvl w:val="0"/>
          <w:numId w:val="5"/>
        </w:numPr>
        <w:shd w:val="clear" w:color="auto" w:fill="FFFFFF"/>
        <w:spacing w:before="100" w:beforeAutospacing="1" w:after="100" w:afterAutospacing="1" w:line="240" w:lineRule="auto"/>
        <w:ind w:right="450"/>
        <w:rPr>
          <w:rFonts w:ascii="Times New Roman" w:eastAsia="Times New Roman" w:hAnsi="Times New Roman" w:cs="Times New Roman"/>
          <w:sz w:val="24"/>
          <w:szCs w:val="24"/>
          <w:lang w:val="en"/>
        </w:rPr>
      </w:pPr>
      <w:r w:rsidRPr="005A52A9">
        <w:rPr>
          <w:rFonts w:ascii="Times New Roman" w:eastAsia="Times New Roman" w:hAnsi="Times New Roman" w:cs="Times New Roman"/>
          <w:sz w:val="24"/>
          <w:szCs w:val="24"/>
          <w:lang w:val="en"/>
        </w:rPr>
        <w:t>Before using an existing printed piece, Mail Services must check for compliance with USPS regulations, authorize use of the permit and confirm that the Permit 68 funds balance is adequate for the cost of the mailing.</w:t>
      </w:r>
    </w:p>
    <w:p w:rsidR="00773A73" w:rsidRPr="005A52A9" w:rsidRDefault="00773A73" w:rsidP="00773A73">
      <w:pPr>
        <w:numPr>
          <w:ilvl w:val="0"/>
          <w:numId w:val="5"/>
        </w:numPr>
        <w:shd w:val="clear" w:color="auto" w:fill="FFFFFF"/>
        <w:spacing w:before="100" w:beforeAutospacing="1" w:after="100" w:afterAutospacing="1" w:line="240" w:lineRule="auto"/>
        <w:ind w:right="450"/>
        <w:rPr>
          <w:rFonts w:ascii="Times New Roman" w:eastAsia="Times New Roman" w:hAnsi="Times New Roman" w:cs="Times New Roman"/>
          <w:sz w:val="24"/>
          <w:szCs w:val="24"/>
          <w:lang w:val="en"/>
        </w:rPr>
      </w:pPr>
      <w:r w:rsidRPr="005A52A9">
        <w:rPr>
          <w:rFonts w:ascii="Times New Roman" w:eastAsia="Times New Roman" w:hAnsi="Times New Roman" w:cs="Times New Roman"/>
          <w:sz w:val="24"/>
          <w:szCs w:val="24"/>
          <w:lang w:val="en"/>
        </w:rPr>
        <w:t>During the design of a new printed piece, departments must bring in a final draft of the mailing before production begins. Mail Services will check the mailing for compliance with mailing eligibility. If the piece meets eligibility requirements, Mail Services authorizes use of the permit; if not, suggestions will be made for compliance or information about correct mailing rates will be given.</w:t>
      </w:r>
    </w:p>
    <w:p w:rsidR="00773A73" w:rsidRPr="005A52A9" w:rsidRDefault="00773A73" w:rsidP="00773A73">
      <w:pPr>
        <w:numPr>
          <w:ilvl w:val="0"/>
          <w:numId w:val="5"/>
        </w:numPr>
        <w:shd w:val="clear" w:color="auto" w:fill="FFFFFF"/>
        <w:spacing w:before="100" w:beforeAutospacing="1" w:after="100" w:afterAutospacing="1" w:line="240" w:lineRule="auto"/>
        <w:ind w:right="450"/>
        <w:rPr>
          <w:rFonts w:ascii="Times New Roman" w:eastAsia="Times New Roman" w:hAnsi="Times New Roman" w:cs="Times New Roman"/>
          <w:sz w:val="24"/>
          <w:szCs w:val="24"/>
          <w:lang w:val="en"/>
        </w:rPr>
      </w:pPr>
      <w:r w:rsidRPr="005A52A9">
        <w:rPr>
          <w:rFonts w:ascii="Times New Roman" w:eastAsia="Times New Roman" w:hAnsi="Times New Roman" w:cs="Times New Roman"/>
          <w:sz w:val="24"/>
          <w:szCs w:val="24"/>
          <w:lang w:val="en"/>
        </w:rPr>
        <w:t>If a department uses Permit 68 for a mailing and does not use TTUHSC services for printing and/or addressing services, a permit use fee will be charged if not pre-qualified before submission for mailing.</w:t>
      </w:r>
    </w:p>
    <w:p w:rsidR="00773A73" w:rsidRPr="005A52A9" w:rsidRDefault="00773A73" w:rsidP="00773A73">
      <w:pPr>
        <w:numPr>
          <w:ilvl w:val="0"/>
          <w:numId w:val="5"/>
        </w:numPr>
        <w:shd w:val="clear" w:color="auto" w:fill="FFFFFF"/>
        <w:spacing w:before="100" w:beforeAutospacing="1" w:after="100" w:afterAutospacing="1" w:line="240" w:lineRule="auto"/>
        <w:ind w:right="450"/>
        <w:rPr>
          <w:rFonts w:ascii="Times New Roman" w:eastAsia="Times New Roman" w:hAnsi="Times New Roman" w:cs="Times New Roman"/>
          <w:sz w:val="24"/>
          <w:szCs w:val="24"/>
          <w:lang w:val="en"/>
        </w:rPr>
      </w:pPr>
      <w:r w:rsidRPr="005A52A9">
        <w:rPr>
          <w:rFonts w:ascii="Times New Roman" w:eastAsia="Times New Roman" w:hAnsi="Times New Roman" w:cs="Times New Roman"/>
          <w:sz w:val="24"/>
          <w:szCs w:val="24"/>
          <w:lang w:val="en"/>
        </w:rPr>
        <w:t>Each regional campus mail service is to control USPS Permits in a similar manner.</w:t>
      </w:r>
    </w:p>
    <w:sectPr w:rsidR="00773A73" w:rsidRPr="005A52A9">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48B8" w:rsidRDefault="00BC48B8" w:rsidP="005A52A9">
      <w:pPr>
        <w:spacing w:after="0" w:line="240" w:lineRule="auto"/>
      </w:pPr>
      <w:r>
        <w:separator/>
      </w:r>
    </w:p>
  </w:endnote>
  <w:endnote w:type="continuationSeparator" w:id="0">
    <w:p w:rsidR="00BC48B8" w:rsidRDefault="00BC48B8" w:rsidP="005A52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7BC8" w:rsidRDefault="00EB7BC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7BC8" w:rsidRDefault="00EB7BC8">
    <w:pPr>
      <w:pStyle w:val="Footer"/>
    </w:pPr>
    <w:r>
      <w:ptab w:relativeTo="margin" w:alignment="center" w:leader="none"/>
    </w:r>
    <w:r>
      <w:ptab w:relativeTo="margin" w:alignment="right" w:leader="none"/>
    </w:r>
    <w:r>
      <w:t xml:space="preserve">Rev. March </w:t>
    </w:r>
    <w:r>
      <w:t>2015</w:t>
    </w: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7BC8" w:rsidRDefault="00EB7B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48B8" w:rsidRDefault="00BC48B8" w:rsidP="005A52A9">
      <w:pPr>
        <w:spacing w:after="0" w:line="240" w:lineRule="auto"/>
      </w:pPr>
      <w:r>
        <w:separator/>
      </w:r>
    </w:p>
  </w:footnote>
  <w:footnote w:type="continuationSeparator" w:id="0">
    <w:p w:rsidR="00BC48B8" w:rsidRDefault="00BC48B8" w:rsidP="005A52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7BC8" w:rsidRDefault="00EB7BC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52A9" w:rsidRDefault="003979B5" w:rsidP="003979B5">
    <w:pPr>
      <w:pStyle w:val="Header"/>
      <w:pBdr>
        <w:bottom w:val="thickThinSmallGap" w:sz="24" w:space="1" w:color="622423" w:themeColor="accent2" w:themeShade="7F"/>
      </w:pBdr>
      <w:tabs>
        <w:tab w:val="left" w:pos="5610"/>
      </w:tabs>
    </w:pPr>
    <w:r>
      <w:rPr>
        <w:rFonts w:ascii="Times New Roman" w:eastAsia="Times New Roman" w:hAnsi="Times New Roman" w:cs="Times New Roman"/>
        <w:b/>
        <w:bCs/>
        <w:noProof/>
        <w:color w:val="CC0000"/>
        <w:kern w:val="36"/>
        <w:sz w:val="44"/>
        <w:szCs w:val="44"/>
      </w:rPr>
      <w:drawing>
        <wp:inline distT="0" distB="0" distL="0" distR="0" wp14:anchorId="388DB099" wp14:editId="2EBCAA89">
          <wp:extent cx="4145280" cy="822960"/>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SC EL PASO Logo 3C Fl NEW.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145280" cy="822960"/>
                  </a:xfrm>
                  <a:prstGeom prst="rect">
                    <a:avLst/>
                  </a:prstGeom>
                </pic:spPr>
              </pic:pic>
            </a:graphicData>
          </a:graphic>
        </wp:inline>
      </w:drawing>
    </w:r>
    <w:r>
      <w:rPr>
        <w:rFonts w:ascii="Times New Roman" w:eastAsia="Times New Roman" w:hAnsi="Times New Roman" w:cs="Times New Roman"/>
        <w:b/>
        <w:bCs/>
        <w:noProof/>
        <w:color w:val="CC0000"/>
        <w:kern w:val="36"/>
        <w:sz w:val="44"/>
        <w:szCs w:val="44"/>
      </w:rPr>
      <w:tab/>
    </w:r>
    <w:r>
      <w:rPr>
        <w:rFonts w:ascii="Times New Roman" w:eastAsia="Times New Roman" w:hAnsi="Times New Roman" w:cs="Times New Roman"/>
        <w:b/>
        <w:bCs/>
        <w:noProof/>
        <w:color w:val="CC0000"/>
        <w:kern w:val="36"/>
        <w:sz w:val="44"/>
        <w:szCs w:val="44"/>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7BC8" w:rsidRDefault="00EB7BC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C2895"/>
    <w:multiLevelType w:val="multilevel"/>
    <w:tmpl w:val="12500BB0"/>
    <w:lvl w:ilvl="0">
      <w:start w:val="1"/>
      <w:numFmt w:val="decimal"/>
      <w:lvlText w:val="%1."/>
      <w:lvlJc w:val="left"/>
      <w:pPr>
        <w:tabs>
          <w:tab w:val="num" w:pos="930"/>
        </w:tabs>
        <w:ind w:left="930" w:hanging="360"/>
      </w:pPr>
    </w:lvl>
    <w:lvl w:ilvl="1">
      <w:start w:val="1"/>
      <w:numFmt w:val="bullet"/>
      <w:lvlText w:val="o"/>
      <w:lvlJc w:val="left"/>
      <w:pPr>
        <w:tabs>
          <w:tab w:val="num" w:pos="1650"/>
        </w:tabs>
        <w:ind w:left="1650" w:hanging="360"/>
      </w:pPr>
      <w:rPr>
        <w:rFonts w:ascii="Courier New" w:hAnsi="Courier New" w:hint="default"/>
        <w:sz w:val="20"/>
      </w:rPr>
    </w:lvl>
    <w:lvl w:ilvl="2" w:tentative="1">
      <w:start w:val="1"/>
      <w:numFmt w:val="decimal"/>
      <w:lvlText w:val="%3."/>
      <w:lvlJc w:val="left"/>
      <w:pPr>
        <w:tabs>
          <w:tab w:val="num" w:pos="2370"/>
        </w:tabs>
        <w:ind w:left="2370" w:hanging="360"/>
      </w:pPr>
    </w:lvl>
    <w:lvl w:ilvl="3" w:tentative="1">
      <w:start w:val="1"/>
      <w:numFmt w:val="decimal"/>
      <w:lvlText w:val="%4."/>
      <w:lvlJc w:val="left"/>
      <w:pPr>
        <w:tabs>
          <w:tab w:val="num" w:pos="3090"/>
        </w:tabs>
        <w:ind w:left="3090" w:hanging="360"/>
      </w:pPr>
    </w:lvl>
    <w:lvl w:ilvl="4" w:tentative="1">
      <w:start w:val="1"/>
      <w:numFmt w:val="decimal"/>
      <w:lvlText w:val="%5."/>
      <w:lvlJc w:val="left"/>
      <w:pPr>
        <w:tabs>
          <w:tab w:val="num" w:pos="3810"/>
        </w:tabs>
        <w:ind w:left="3810" w:hanging="360"/>
      </w:pPr>
    </w:lvl>
    <w:lvl w:ilvl="5" w:tentative="1">
      <w:start w:val="1"/>
      <w:numFmt w:val="decimal"/>
      <w:lvlText w:val="%6."/>
      <w:lvlJc w:val="left"/>
      <w:pPr>
        <w:tabs>
          <w:tab w:val="num" w:pos="4530"/>
        </w:tabs>
        <w:ind w:left="4530" w:hanging="360"/>
      </w:pPr>
    </w:lvl>
    <w:lvl w:ilvl="6" w:tentative="1">
      <w:start w:val="1"/>
      <w:numFmt w:val="decimal"/>
      <w:lvlText w:val="%7."/>
      <w:lvlJc w:val="left"/>
      <w:pPr>
        <w:tabs>
          <w:tab w:val="num" w:pos="5250"/>
        </w:tabs>
        <w:ind w:left="5250" w:hanging="360"/>
      </w:pPr>
    </w:lvl>
    <w:lvl w:ilvl="7" w:tentative="1">
      <w:start w:val="1"/>
      <w:numFmt w:val="decimal"/>
      <w:lvlText w:val="%8."/>
      <w:lvlJc w:val="left"/>
      <w:pPr>
        <w:tabs>
          <w:tab w:val="num" w:pos="5970"/>
        </w:tabs>
        <w:ind w:left="5970" w:hanging="360"/>
      </w:pPr>
    </w:lvl>
    <w:lvl w:ilvl="8" w:tentative="1">
      <w:start w:val="1"/>
      <w:numFmt w:val="decimal"/>
      <w:lvlText w:val="%9."/>
      <w:lvlJc w:val="left"/>
      <w:pPr>
        <w:tabs>
          <w:tab w:val="num" w:pos="6690"/>
        </w:tabs>
        <w:ind w:left="6690" w:hanging="360"/>
      </w:pPr>
    </w:lvl>
  </w:abstractNum>
  <w:abstractNum w:abstractNumId="1">
    <w:nsid w:val="16154567"/>
    <w:multiLevelType w:val="multilevel"/>
    <w:tmpl w:val="80FCA0B4"/>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
    <w:nsid w:val="4248749A"/>
    <w:multiLevelType w:val="multilevel"/>
    <w:tmpl w:val="2280FAD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
    <w:nsid w:val="5AD90059"/>
    <w:multiLevelType w:val="multilevel"/>
    <w:tmpl w:val="1BE8DBA6"/>
    <w:lvl w:ilvl="0">
      <w:start w:val="1"/>
      <w:numFmt w:val="decimal"/>
      <w:lvlText w:val="%1."/>
      <w:lvlJc w:val="left"/>
      <w:pPr>
        <w:tabs>
          <w:tab w:val="num" w:pos="930"/>
        </w:tabs>
        <w:ind w:left="930" w:hanging="360"/>
      </w:pPr>
    </w:lvl>
    <w:lvl w:ilvl="1">
      <w:start w:val="1"/>
      <w:numFmt w:val="bullet"/>
      <w:lvlText w:val="o"/>
      <w:lvlJc w:val="left"/>
      <w:pPr>
        <w:tabs>
          <w:tab w:val="num" w:pos="1650"/>
        </w:tabs>
        <w:ind w:left="1650" w:hanging="360"/>
      </w:pPr>
      <w:rPr>
        <w:rFonts w:ascii="Courier New" w:hAnsi="Courier New" w:hint="default"/>
        <w:sz w:val="20"/>
      </w:rPr>
    </w:lvl>
    <w:lvl w:ilvl="2" w:tentative="1">
      <w:start w:val="1"/>
      <w:numFmt w:val="decimal"/>
      <w:lvlText w:val="%3."/>
      <w:lvlJc w:val="left"/>
      <w:pPr>
        <w:tabs>
          <w:tab w:val="num" w:pos="2370"/>
        </w:tabs>
        <w:ind w:left="2370" w:hanging="360"/>
      </w:pPr>
    </w:lvl>
    <w:lvl w:ilvl="3" w:tentative="1">
      <w:start w:val="1"/>
      <w:numFmt w:val="decimal"/>
      <w:lvlText w:val="%4."/>
      <w:lvlJc w:val="left"/>
      <w:pPr>
        <w:tabs>
          <w:tab w:val="num" w:pos="3090"/>
        </w:tabs>
        <w:ind w:left="3090" w:hanging="360"/>
      </w:pPr>
    </w:lvl>
    <w:lvl w:ilvl="4" w:tentative="1">
      <w:start w:val="1"/>
      <w:numFmt w:val="decimal"/>
      <w:lvlText w:val="%5."/>
      <w:lvlJc w:val="left"/>
      <w:pPr>
        <w:tabs>
          <w:tab w:val="num" w:pos="3810"/>
        </w:tabs>
        <w:ind w:left="3810" w:hanging="360"/>
      </w:pPr>
    </w:lvl>
    <w:lvl w:ilvl="5" w:tentative="1">
      <w:start w:val="1"/>
      <w:numFmt w:val="decimal"/>
      <w:lvlText w:val="%6."/>
      <w:lvlJc w:val="left"/>
      <w:pPr>
        <w:tabs>
          <w:tab w:val="num" w:pos="4530"/>
        </w:tabs>
        <w:ind w:left="4530" w:hanging="360"/>
      </w:pPr>
    </w:lvl>
    <w:lvl w:ilvl="6" w:tentative="1">
      <w:start w:val="1"/>
      <w:numFmt w:val="decimal"/>
      <w:lvlText w:val="%7."/>
      <w:lvlJc w:val="left"/>
      <w:pPr>
        <w:tabs>
          <w:tab w:val="num" w:pos="5250"/>
        </w:tabs>
        <w:ind w:left="5250" w:hanging="360"/>
      </w:pPr>
    </w:lvl>
    <w:lvl w:ilvl="7" w:tentative="1">
      <w:start w:val="1"/>
      <w:numFmt w:val="decimal"/>
      <w:lvlText w:val="%8."/>
      <w:lvlJc w:val="left"/>
      <w:pPr>
        <w:tabs>
          <w:tab w:val="num" w:pos="5970"/>
        </w:tabs>
        <w:ind w:left="5970" w:hanging="360"/>
      </w:pPr>
    </w:lvl>
    <w:lvl w:ilvl="8" w:tentative="1">
      <w:start w:val="1"/>
      <w:numFmt w:val="decimal"/>
      <w:lvlText w:val="%9."/>
      <w:lvlJc w:val="left"/>
      <w:pPr>
        <w:tabs>
          <w:tab w:val="num" w:pos="6690"/>
        </w:tabs>
        <w:ind w:left="6690" w:hanging="360"/>
      </w:pPr>
    </w:lvl>
  </w:abstractNum>
  <w:abstractNum w:abstractNumId="4">
    <w:nsid w:val="66BE6262"/>
    <w:multiLevelType w:val="multilevel"/>
    <w:tmpl w:val="1CFE8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CE06071"/>
    <w:multiLevelType w:val="multilevel"/>
    <w:tmpl w:val="31DC2DAC"/>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num w:numId="1">
    <w:abstractNumId w:val="0"/>
  </w:num>
  <w:num w:numId="2">
    <w:abstractNumId w:val="4"/>
  </w:num>
  <w:num w:numId="3">
    <w:abstractNumId w:val="5"/>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52A9"/>
    <w:rsid w:val="00033A63"/>
    <w:rsid w:val="00266A20"/>
    <w:rsid w:val="003979B5"/>
    <w:rsid w:val="004E3BEC"/>
    <w:rsid w:val="005A52A9"/>
    <w:rsid w:val="0063057F"/>
    <w:rsid w:val="00773A73"/>
    <w:rsid w:val="00A238A6"/>
    <w:rsid w:val="00BC48B8"/>
    <w:rsid w:val="00D06702"/>
    <w:rsid w:val="00EB7B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A52A9"/>
    <w:pPr>
      <w:spacing w:before="100" w:beforeAutospacing="1" w:after="150" w:line="480" w:lineRule="atLeast"/>
      <w:outlineLvl w:val="0"/>
    </w:pPr>
    <w:rPr>
      <w:rFonts w:ascii="Times New Roman" w:eastAsia="Times New Roman" w:hAnsi="Times New Roman" w:cs="Times New Roman"/>
      <w:b/>
      <w:bCs/>
      <w:color w:val="CC0000"/>
      <w:kern w:val="36"/>
      <w:sz w:val="44"/>
      <w:szCs w:val="44"/>
    </w:rPr>
  </w:style>
  <w:style w:type="paragraph" w:styleId="Heading2">
    <w:name w:val="heading 2"/>
    <w:basedOn w:val="Normal"/>
    <w:link w:val="Heading2Char"/>
    <w:uiPriority w:val="9"/>
    <w:qFormat/>
    <w:rsid w:val="005A52A9"/>
    <w:pPr>
      <w:spacing w:before="150" w:after="150" w:line="315" w:lineRule="atLeast"/>
      <w:outlineLvl w:val="1"/>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52A9"/>
    <w:rPr>
      <w:rFonts w:ascii="Times New Roman" w:eastAsia="Times New Roman" w:hAnsi="Times New Roman" w:cs="Times New Roman"/>
      <w:b/>
      <w:bCs/>
      <w:color w:val="CC0000"/>
      <w:kern w:val="36"/>
      <w:sz w:val="44"/>
      <w:szCs w:val="44"/>
    </w:rPr>
  </w:style>
  <w:style w:type="character" w:customStyle="1" w:styleId="Heading2Char">
    <w:name w:val="Heading 2 Char"/>
    <w:basedOn w:val="DefaultParagraphFont"/>
    <w:link w:val="Heading2"/>
    <w:uiPriority w:val="9"/>
    <w:rsid w:val="005A52A9"/>
    <w:rPr>
      <w:rFonts w:ascii="Times New Roman" w:eastAsia="Times New Roman" w:hAnsi="Times New Roman" w:cs="Times New Roman"/>
      <w:b/>
      <w:bCs/>
      <w:sz w:val="27"/>
      <w:szCs w:val="27"/>
    </w:rPr>
  </w:style>
  <w:style w:type="paragraph" w:styleId="BalloonText">
    <w:name w:val="Balloon Text"/>
    <w:basedOn w:val="Normal"/>
    <w:link w:val="BalloonTextChar"/>
    <w:uiPriority w:val="99"/>
    <w:semiHidden/>
    <w:unhideWhenUsed/>
    <w:rsid w:val="005A52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52A9"/>
    <w:rPr>
      <w:rFonts w:ascii="Tahoma" w:hAnsi="Tahoma" w:cs="Tahoma"/>
      <w:sz w:val="16"/>
      <w:szCs w:val="16"/>
    </w:rPr>
  </w:style>
  <w:style w:type="paragraph" w:styleId="Header">
    <w:name w:val="header"/>
    <w:basedOn w:val="Normal"/>
    <w:link w:val="HeaderChar"/>
    <w:uiPriority w:val="99"/>
    <w:unhideWhenUsed/>
    <w:rsid w:val="005A52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52A9"/>
  </w:style>
  <w:style w:type="paragraph" w:styleId="Footer">
    <w:name w:val="footer"/>
    <w:basedOn w:val="Normal"/>
    <w:link w:val="FooterChar"/>
    <w:uiPriority w:val="99"/>
    <w:unhideWhenUsed/>
    <w:rsid w:val="005A52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52A9"/>
  </w:style>
  <w:style w:type="paragraph" w:styleId="ListParagraph">
    <w:name w:val="List Paragraph"/>
    <w:basedOn w:val="Normal"/>
    <w:uiPriority w:val="34"/>
    <w:qFormat/>
    <w:rsid w:val="00D0670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A52A9"/>
    <w:pPr>
      <w:spacing w:before="100" w:beforeAutospacing="1" w:after="150" w:line="480" w:lineRule="atLeast"/>
      <w:outlineLvl w:val="0"/>
    </w:pPr>
    <w:rPr>
      <w:rFonts w:ascii="Times New Roman" w:eastAsia="Times New Roman" w:hAnsi="Times New Roman" w:cs="Times New Roman"/>
      <w:b/>
      <w:bCs/>
      <w:color w:val="CC0000"/>
      <w:kern w:val="36"/>
      <w:sz w:val="44"/>
      <w:szCs w:val="44"/>
    </w:rPr>
  </w:style>
  <w:style w:type="paragraph" w:styleId="Heading2">
    <w:name w:val="heading 2"/>
    <w:basedOn w:val="Normal"/>
    <w:link w:val="Heading2Char"/>
    <w:uiPriority w:val="9"/>
    <w:qFormat/>
    <w:rsid w:val="005A52A9"/>
    <w:pPr>
      <w:spacing w:before="150" w:after="150" w:line="315" w:lineRule="atLeast"/>
      <w:outlineLvl w:val="1"/>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52A9"/>
    <w:rPr>
      <w:rFonts w:ascii="Times New Roman" w:eastAsia="Times New Roman" w:hAnsi="Times New Roman" w:cs="Times New Roman"/>
      <w:b/>
      <w:bCs/>
      <w:color w:val="CC0000"/>
      <w:kern w:val="36"/>
      <w:sz w:val="44"/>
      <w:szCs w:val="44"/>
    </w:rPr>
  </w:style>
  <w:style w:type="character" w:customStyle="1" w:styleId="Heading2Char">
    <w:name w:val="Heading 2 Char"/>
    <w:basedOn w:val="DefaultParagraphFont"/>
    <w:link w:val="Heading2"/>
    <w:uiPriority w:val="9"/>
    <w:rsid w:val="005A52A9"/>
    <w:rPr>
      <w:rFonts w:ascii="Times New Roman" w:eastAsia="Times New Roman" w:hAnsi="Times New Roman" w:cs="Times New Roman"/>
      <w:b/>
      <w:bCs/>
      <w:sz w:val="27"/>
      <w:szCs w:val="27"/>
    </w:rPr>
  </w:style>
  <w:style w:type="paragraph" w:styleId="BalloonText">
    <w:name w:val="Balloon Text"/>
    <w:basedOn w:val="Normal"/>
    <w:link w:val="BalloonTextChar"/>
    <w:uiPriority w:val="99"/>
    <w:semiHidden/>
    <w:unhideWhenUsed/>
    <w:rsid w:val="005A52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52A9"/>
    <w:rPr>
      <w:rFonts w:ascii="Tahoma" w:hAnsi="Tahoma" w:cs="Tahoma"/>
      <w:sz w:val="16"/>
      <w:szCs w:val="16"/>
    </w:rPr>
  </w:style>
  <w:style w:type="paragraph" w:styleId="Header">
    <w:name w:val="header"/>
    <w:basedOn w:val="Normal"/>
    <w:link w:val="HeaderChar"/>
    <w:uiPriority w:val="99"/>
    <w:unhideWhenUsed/>
    <w:rsid w:val="005A52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52A9"/>
  </w:style>
  <w:style w:type="paragraph" w:styleId="Footer">
    <w:name w:val="footer"/>
    <w:basedOn w:val="Normal"/>
    <w:link w:val="FooterChar"/>
    <w:uiPriority w:val="99"/>
    <w:unhideWhenUsed/>
    <w:rsid w:val="005A52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52A9"/>
  </w:style>
  <w:style w:type="paragraph" w:styleId="ListParagraph">
    <w:name w:val="List Paragraph"/>
    <w:basedOn w:val="Normal"/>
    <w:uiPriority w:val="34"/>
    <w:qFormat/>
    <w:rsid w:val="00D067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879390">
      <w:bodyDiv w:val="1"/>
      <w:marLeft w:val="0"/>
      <w:marRight w:val="0"/>
      <w:marTop w:val="0"/>
      <w:marBottom w:val="0"/>
      <w:divBdr>
        <w:top w:val="none" w:sz="0" w:space="0" w:color="auto"/>
        <w:left w:val="none" w:sz="0" w:space="0" w:color="auto"/>
        <w:bottom w:val="none" w:sz="0" w:space="0" w:color="auto"/>
        <w:right w:val="none" w:sz="0" w:space="0" w:color="auto"/>
      </w:divBdr>
      <w:divsChild>
        <w:div w:id="1602446950">
          <w:marLeft w:val="0"/>
          <w:marRight w:val="150"/>
          <w:marTop w:val="0"/>
          <w:marBottom w:val="0"/>
          <w:divBdr>
            <w:top w:val="none" w:sz="0" w:space="0" w:color="auto"/>
            <w:left w:val="none" w:sz="0" w:space="0" w:color="auto"/>
            <w:bottom w:val="none" w:sz="0" w:space="0" w:color="auto"/>
            <w:right w:val="none" w:sz="0" w:space="0" w:color="auto"/>
          </w:divBdr>
          <w:divsChild>
            <w:div w:id="135607320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160</Words>
  <Characters>915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Texas Tech</Company>
  <LinksUpToDate>false</LinksUpToDate>
  <CharactersWithSpaces>1073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Fisher, Jessica</dc:creator>
  <cp:lastModifiedBy>Garcia, Elizabeth</cp:lastModifiedBy>
  <cp:revision>4</cp:revision>
  <dcterms:created xsi:type="dcterms:W3CDTF">2014-12-07T17:32:00Z</dcterms:created>
  <dcterms:modified xsi:type="dcterms:W3CDTF">2015-04-08T17:15:00Z</dcterms:modified>
</cp:coreProperties>
</file>