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2A9" w:rsidRDefault="005A52A9" w:rsidP="003979B5">
      <w:pPr>
        <w:shd w:val="clear" w:color="auto" w:fill="FFFFFF"/>
        <w:spacing w:before="100" w:beforeAutospacing="1" w:after="150" w:line="480" w:lineRule="atLeast"/>
        <w:outlineLvl w:val="0"/>
        <w:rPr>
          <w:rFonts w:ascii="Times New Roman" w:eastAsia="Times New Roman" w:hAnsi="Times New Roman" w:cs="Times New Roman"/>
          <w:b/>
          <w:bCs/>
          <w:color w:val="CC0000"/>
          <w:kern w:val="36"/>
          <w:sz w:val="44"/>
          <w:szCs w:val="44"/>
          <w:lang w:val="en"/>
        </w:rPr>
      </w:pPr>
      <w:r w:rsidRPr="005A52A9">
        <w:rPr>
          <w:rFonts w:ascii="Times New Roman" w:eastAsia="Times New Roman" w:hAnsi="Times New Roman" w:cs="Times New Roman"/>
          <w:b/>
          <w:bCs/>
          <w:color w:val="CC0000"/>
          <w:kern w:val="36"/>
          <w:sz w:val="44"/>
          <w:szCs w:val="44"/>
          <w:lang w:val="en"/>
        </w:rPr>
        <w:t>Mail Services</w:t>
      </w:r>
    </w:p>
    <w:p w:rsidR="00B07650" w:rsidRPr="005A52A9" w:rsidRDefault="00B07650" w:rsidP="00B07650">
      <w:pPr>
        <w:shd w:val="clear" w:color="auto" w:fill="FFFFFF"/>
        <w:spacing w:before="150" w:after="150" w:line="315" w:lineRule="atLeast"/>
        <w:outlineLvl w:val="1"/>
        <w:rPr>
          <w:rFonts w:ascii="Times New Roman" w:eastAsia="Times New Roman" w:hAnsi="Times New Roman" w:cs="Times New Roman"/>
          <w:b/>
          <w:bCs/>
          <w:sz w:val="27"/>
          <w:szCs w:val="27"/>
          <w:lang w:val="en"/>
        </w:rPr>
      </w:pPr>
      <w:r w:rsidRPr="005A52A9">
        <w:rPr>
          <w:rFonts w:ascii="Times New Roman" w:eastAsia="Times New Roman" w:hAnsi="Times New Roman" w:cs="Times New Roman"/>
          <w:b/>
          <w:bCs/>
          <w:sz w:val="27"/>
          <w:szCs w:val="27"/>
          <w:lang w:val="en"/>
        </w:rPr>
        <w:t>Nonprofit Mailings</w:t>
      </w:r>
    </w:p>
    <w:p w:rsidR="00B07650" w:rsidRPr="005A52A9" w:rsidRDefault="00B07650" w:rsidP="00B07650">
      <w:pPr>
        <w:shd w:val="clear" w:color="auto" w:fill="FFFFFF"/>
        <w:spacing w:before="150" w:after="150" w:line="240" w:lineRule="auto"/>
        <w:ind w:left="150" w:right="450"/>
        <w:rPr>
          <w:rFonts w:ascii="Times New Roman" w:eastAsia="Times New Roman" w:hAnsi="Times New Roman" w:cs="Times New Roman"/>
          <w:sz w:val="24"/>
          <w:szCs w:val="24"/>
          <w:lang w:val="en"/>
        </w:rPr>
      </w:pPr>
      <w:r w:rsidRPr="005A52A9">
        <w:rPr>
          <w:rFonts w:ascii="Times New Roman" w:eastAsia="Times New Roman" w:hAnsi="Times New Roman" w:cs="Times New Roman"/>
          <w:sz w:val="24"/>
          <w:szCs w:val="24"/>
          <w:lang w:val="en"/>
        </w:rPr>
        <w:t>An authorization to mail at the Nonprofit Standard Mail rates is a privilege reserved by law to authorized organizations. Civil and criminal penalties apply to false, fictitious or fraudulent statements made in connection with a Nonprofit Standard Mail mailing. In order to protect Permit 68, the following rules are in addition to those listed above:</w:t>
      </w:r>
    </w:p>
    <w:p w:rsidR="00B07650" w:rsidRPr="005A52A9" w:rsidRDefault="00B07650" w:rsidP="00B07650">
      <w:pPr>
        <w:numPr>
          <w:ilvl w:val="0"/>
          <w:numId w:val="6"/>
        </w:numPr>
        <w:shd w:val="clear" w:color="auto" w:fill="FFFFFF"/>
        <w:spacing w:before="100" w:beforeAutospacing="1" w:after="100" w:afterAutospacing="1" w:line="240" w:lineRule="auto"/>
        <w:ind w:right="450"/>
        <w:rPr>
          <w:rFonts w:ascii="Times New Roman" w:eastAsia="Times New Roman" w:hAnsi="Times New Roman" w:cs="Times New Roman"/>
          <w:sz w:val="24"/>
          <w:szCs w:val="24"/>
          <w:lang w:val="en"/>
        </w:rPr>
      </w:pPr>
      <w:r w:rsidRPr="005A52A9">
        <w:rPr>
          <w:rFonts w:ascii="Times New Roman" w:eastAsia="Times New Roman" w:hAnsi="Times New Roman" w:cs="Times New Roman"/>
          <w:sz w:val="24"/>
          <w:szCs w:val="24"/>
          <w:lang w:val="en"/>
        </w:rPr>
        <w:t>An authorized organization must not use the Nonprofit Standard Mail rates to send matter on behalf of or produced for an unauthorized organization or entity.</w:t>
      </w:r>
    </w:p>
    <w:p w:rsidR="00B07650" w:rsidRPr="005A52A9" w:rsidRDefault="00B07650" w:rsidP="00B07650">
      <w:pPr>
        <w:numPr>
          <w:ilvl w:val="0"/>
          <w:numId w:val="6"/>
        </w:numPr>
        <w:shd w:val="clear" w:color="auto" w:fill="FFFFFF"/>
        <w:spacing w:before="100" w:beforeAutospacing="1" w:after="100" w:afterAutospacing="1" w:line="240" w:lineRule="auto"/>
        <w:ind w:right="450"/>
        <w:rPr>
          <w:rFonts w:ascii="Times New Roman" w:eastAsia="Times New Roman" w:hAnsi="Times New Roman" w:cs="Times New Roman"/>
          <w:sz w:val="24"/>
          <w:szCs w:val="24"/>
          <w:lang w:val="en"/>
        </w:rPr>
      </w:pPr>
      <w:r w:rsidRPr="005A52A9">
        <w:rPr>
          <w:rFonts w:ascii="Times New Roman" w:eastAsia="Times New Roman" w:hAnsi="Times New Roman" w:cs="Times New Roman"/>
          <w:sz w:val="24"/>
          <w:szCs w:val="24"/>
          <w:lang w:val="en"/>
        </w:rPr>
        <w:t>An authorized organization must make sure that only its own matter is mailed under its Nonprofit Standard Mail authorization.</w:t>
      </w:r>
    </w:p>
    <w:p w:rsidR="00B07650" w:rsidRPr="005A52A9" w:rsidRDefault="00B07650" w:rsidP="00B07650">
      <w:pPr>
        <w:numPr>
          <w:ilvl w:val="0"/>
          <w:numId w:val="6"/>
        </w:numPr>
        <w:shd w:val="clear" w:color="auto" w:fill="FFFFFF"/>
        <w:spacing w:before="100" w:beforeAutospacing="1" w:after="100" w:afterAutospacing="1" w:line="240" w:lineRule="auto"/>
        <w:ind w:right="450"/>
        <w:rPr>
          <w:rFonts w:ascii="Times New Roman" w:eastAsia="Times New Roman" w:hAnsi="Times New Roman" w:cs="Times New Roman"/>
          <w:sz w:val="24"/>
          <w:szCs w:val="24"/>
          <w:lang w:val="en"/>
        </w:rPr>
      </w:pPr>
      <w:r w:rsidRPr="005A52A9">
        <w:rPr>
          <w:rFonts w:ascii="Times New Roman" w:eastAsia="Times New Roman" w:hAnsi="Times New Roman" w:cs="Times New Roman"/>
          <w:sz w:val="24"/>
          <w:szCs w:val="24"/>
          <w:lang w:val="en"/>
        </w:rPr>
        <w:t>An authorized organization must not “rent,” delegate or lend its Nonprofit Standard Mail authorization to any other person or organization.</w:t>
      </w:r>
    </w:p>
    <w:p w:rsidR="00B07650" w:rsidRPr="005A52A9" w:rsidRDefault="00B07650" w:rsidP="00B07650">
      <w:pPr>
        <w:numPr>
          <w:ilvl w:val="0"/>
          <w:numId w:val="6"/>
        </w:numPr>
        <w:shd w:val="clear" w:color="auto" w:fill="FFFFFF"/>
        <w:spacing w:before="100" w:beforeAutospacing="1" w:after="100" w:afterAutospacing="1" w:line="240" w:lineRule="auto"/>
        <w:ind w:right="450"/>
        <w:rPr>
          <w:rFonts w:ascii="Times New Roman" w:eastAsia="Times New Roman" w:hAnsi="Times New Roman" w:cs="Times New Roman"/>
          <w:sz w:val="24"/>
          <w:szCs w:val="24"/>
          <w:lang w:val="en"/>
        </w:rPr>
      </w:pPr>
      <w:r w:rsidRPr="005A52A9">
        <w:rPr>
          <w:rFonts w:ascii="Times New Roman" w:eastAsia="Times New Roman" w:hAnsi="Times New Roman" w:cs="Times New Roman"/>
          <w:sz w:val="24"/>
          <w:szCs w:val="24"/>
          <w:lang w:val="en"/>
        </w:rPr>
        <w:t>An authorized organization must make sure that a postage statement is presented with each mailing and that the signature of the postage statement certifies the eligibility of the mail for the Nonprofit Standard Mail rates.</w:t>
      </w:r>
    </w:p>
    <w:p w:rsidR="00773A73" w:rsidRPr="00B07650" w:rsidRDefault="00B07650" w:rsidP="00B07650">
      <w:pPr>
        <w:numPr>
          <w:ilvl w:val="0"/>
          <w:numId w:val="6"/>
        </w:numPr>
        <w:shd w:val="clear" w:color="auto" w:fill="FFFFFF"/>
        <w:spacing w:before="100" w:beforeAutospacing="1" w:after="100" w:afterAutospacing="1" w:line="240" w:lineRule="auto"/>
        <w:ind w:right="450"/>
        <w:rPr>
          <w:rFonts w:ascii="Times New Roman" w:eastAsia="Times New Roman" w:hAnsi="Times New Roman" w:cs="Times New Roman"/>
          <w:sz w:val="24"/>
          <w:szCs w:val="24"/>
          <w:lang w:val="en"/>
        </w:rPr>
      </w:pPr>
      <w:r w:rsidRPr="005A52A9">
        <w:rPr>
          <w:rFonts w:ascii="Times New Roman" w:eastAsia="Times New Roman" w:hAnsi="Times New Roman" w:cs="Times New Roman"/>
          <w:sz w:val="24"/>
          <w:szCs w:val="24"/>
          <w:lang w:val="en"/>
        </w:rPr>
        <w:t>Any department using Permit 68 or TTUHSC Nonprofit mailing exemption without proper authorizations will lose their mailing privileges under these categories. It should be noted that the USPS does possess punitive authority in these matters.</w:t>
      </w:r>
    </w:p>
    <w:sectPr w:rsidR="00773A73" w:rsidRPr="00B0765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062" w:rsidRDefault="004A0062" w:rsidP="005A52A9">
      <w:pPr>
        <w:spacing w:after="0" w:line="240" w:lineRule="auto"/>
      </w:pPr>
      <w:r>
        <w:separator/>
      </w:r>
    </w:p>
  </w:endnote>
  <w:endnote w:type="continuationSeparator" w:id="0">
    <w:p w:rsidR="004A0062" w:rsidRDefault="004A0062" w:rsidP="005A5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B8" w:rsidRDefault="00FE4F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B8" w:rsidRDefault="00FE4FB8">
    <w:pPr>
      <w:pStyle w:val="Footer"/>
    </w:pPr>
    <w:r>
      <w:ptab w:relativeTo="margin" w:alignment="center" w:leader="none"/>
    </w:r>
    <w:r>
      <w:ptab w:relativeTo="margin" w:alignment="right" w:leader="none"/>
    </w:r>
    <w:r>
      <w:t xml:space="preserve">Rev. March </w:t>
    </w:r>
    <w:r>
      <w:t>2015</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B8" w:rsidRDefault="00FE4F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062" w:rsidRDefault="004A0062" w:rsidP="005A52A9">
      <w:pPr>
        <w:spacing w:after="0" w:line="240" w:lineRule="auto"/>
      </w:pPr>
      <w:r>
        <w:separator/>
      </w:r>
    </w:p>
  </w:footnote>
  <w:footnote w:type="continuationSeparator" w:id="0">
    <w:p w:rsidR="004A0062" w:rsidRDefault="004A0062" w:rsidP="005A5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B8" w:rsidRDefault="00FE4F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2A9" w:rsidRDefault="003979B5" w:rsidP="003979B5">
    <w:pPr>
      <w:pStyle w:val="Header"/>
      <w:pBdr>
        <w:bottom w:val="thickThinSmallGap" w:sz="24" w:space="1" w:color="622423" w:themeColor="accent2" w:themeShade="7F"/>
      </w:pBdr>
      <w:tabs>
        <w:tab w:val="left" w:pos="5610"/>
      </w:tabs>
    </w:pPr>
    <w:r>
      <w:rPr>
        <w:rFonts w:ascii="Times New Roman" w:eastAsia="Times New Roman" w:hAnsi="Times New Roman" w:cs="Times New Roman"/>
        <w:b/>
        <w:bCs/>
        <w:noProof/>
        <w:color w:val="CC0000"/>
        <w:kern w:val="36"/>
        <w:sz w:val="44"/>
        <w:szCs w:val="44"/>
      </w:rPr>
      <w:drawing>
        <wp:inline distT="0" distB="0" distL="0" distR="0" wp14:anchorId="388DB099" wp14:editId="2EBCAA89">
          <wp:extent cx="4145280" cy="82296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C EL PASO Logo 3C Fl 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45280" cy="822960"/>
                  </a:xfrm>
                  <a:prstGeom prst="rect">
                    <a:avLst/>
                  </a:prstGeom>
                </pic:spPr>
              </pic:pic>
            </a:graphicData>
          </a:graphic>
        </wp:inline>
      </w:drawing>
    </w:r>
    <w:r>
      <w:rPr>
        <w:rFonts w:ascii="Times New Roman" w:eastAsia="Times New Roman" w:hAnsi="Times New Roman" w:cs="Times New Roman"/>
        <w:b/>
        <w:bCs/>
        <w:noProof/>
        <w:color w:val="CC0000"/>
        <w:kern w:val="36"/>
        <w:sz w:val="44"/>
        <w:szCs w:val="44"/>
      </w:rPr>
      <w:tab/>
    </w:r>
    <w:r>
      <w:rPr>
        <w:rFonts w:ascii="Times New Roman" w:eastAsia="Times New Roman" w:hAnsi="Times New Roman" w:cs="Times New Roman"/>
        <w:b/>
        <w:bCs/>
        <w:noProof/>
        <w:color w:val="CC0000"/>
        <w:kern w:val="36"/>
        <w:sz w:val="44"/>
        <w:szCs w:val="4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B8" w:rsidRDefault="00FE4F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2895"/>
    <w:multiLevelType w:val="multilevel"/>
    <w:tmpl w:val="12500BB0"/>
    <w:lvl w:ilvl="0">
      <w:start w:val="1"/>
      <w:numFmt w:val="decimal"/>
      <w:lvlText w:val="%1."/>
      <w:lvlJc w:val="left"/>
      <w:pPr>
        <w:tabs>
          <w:tab w:val="num" w:pos="930"/>
        </w:tabs>
        <w:ind w:left="930" w:hanging="360"/>
      </w:pPr>
    </w:lvl>
    <w:lvl w:ilvl="1">
      <w:start w:val="1"/>
      <w:numFmt w:val="bullet"/>
      <w:lvlText w:val="o"/>
      <w:lvlJc w:val="left"/>
      <w:pPr>
        <w:tabs>
          <w:tab w:val="num" w:pos="1650"/>
        </w:tabs>
        <w:ind w:left="1650" w:hanging="360"/>
      </w:pPr>
      <w:rPr>
        <w:rFonts w:ascii="Courier New" w:hAnsi="Courier New" w:hint="default"/>
        <w:sz w:val="20"/>
      </w:rPr>
    </w:lvl>
    <w:lvl w:ilvl="2" w:tentative="1">
      <w:start w:val="1"/>
      <w:numFmt w:val="decimal"/>
      <w:lvlText w:val="%3."/>
      <w:lvlJc w:val="left"/>
      <w:pPr>
        <w:tabs>
          <w:tab w:val="num" w:pos="2370"/>
        </w:tabs>
        <w:ind w:left="2370" w:hanging="360"/>
      </w:pPr>
    </w:lvl>
    <w:lvl w:ilvl="3" w:tentative="1">
      <w:start w:val="1"/>
      <w:numFmt w:val="decimal"/>
      <w:lvlText w:val="%4."/>
      <w:lvlJc w:val="left"/>
      <w:pPr>
        <w:tabs>
          <w:tab w:val="num" w:pos="3090"/>
        </w:tabs>
        <w:ind w:left="3090" w:hanging="360"/>
      </w:pPr>
    </w:lvl>
    <w:lvl w:ilvl="4" w:tentative="1">
      <w:start w:val="1"/>
      <w:numFmt w:val="decimal"/>
      <w:lvlText w:val="%5."/>
      <w:lvlJc w:val="left"/>
      <w:pPr>
        <w:tabs>
          <w:tab w:val="num" w:pos="3810"/>
        </w:tabs>
        <w:ind w:left="3810" w:hanging="360"/>
      </w:pPr>
    </w:lvl>
    <w:lvl w:ilvl="5" w:tentative="1">
      <w:start w:val="1"/>
      <w:numFmt w:val="decimal"/>
      <w:lvlText w:val="%6."/>
      <w:lvlJc w:val="left"/>
      <w:pPr>
        <w:tabs>
          <w:tab w:val="num" w:pos="4530"/>
        </w:tabs>
        <w:ind w:left="4530" w:hanging="360"/>
      </w:pPr>
    </w:lvl>
    <w:lvl w:ilvl="6" w:tentative="1">
      <w:start w:val="1"/>
      <w:numFmt w:val="decimal"/>
      <w:lvlText w:val="%7."/>
      <w:lvlJc w:val="left"/>
      <w:pPr>
        <w:tabs>
          <w:tab w:val="num" w:pos="5250"/>
        </w:tabs>
        <w:ind w:left="5250" w:hanging="360"/>
      </w:pPr>
    </w:lvl>
    <w:lvl w:ilvl="7" w:tentative="1">
      <w:start w:val="1"/>
      <w:numFmt w:val="decimal"/>
      <w:lvlText w:val="%8."/>
      <w:lvlJc w:val="left"/>
      <w:pPr>
        <w:tabs>
          <w:tab w:val="num" w:pos="5970"/>
        </w:tabs>
        <w:ind w:left="5970" w:hanging="360"/>
      </w:pPr>
    </w:lvl>
    <w:lvl w:ilvl="8" w:tentative="1">
      <w:start w:val="1"/>
      <w:numFmt w:val="decimal"/>
      <w:lvlText w:val="%9."/>
      <w:lvlJc w:val="left"/>
      <w:pPr>
        <w:tabs>
          <w:tab w:val="num" w:pos="6690"/>
        </w:tabs>
        <w:ind w:left="6690" w:hanging="360"/>
      </w:pPr>
    </w:lvl>
  </w:abstractNum>
  <w:abstractNum w:abstractNumId="1">
    <w:nsid w:val="16154567"/>
    <w:multiLevelType w:val="multilevel"/>
    <w:tmpl w:val="80FCA0B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4248749A"/>
    <w:multiLevelType w:val="multilevel"/>
    <w:tmpl w:val="2280FAD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nsid w:val="5AD90059"/>
    <w:multiLevelType w:val="multilevel"/>
    <w:tmpl w:val="1BE8DBA6"/>
    <w:lvl w:ilvl="0">
      <w:start w:val="1"/>
      <w:numFmt w:val="decimal"/>
      <w:lvlText w:val="%1."/>
      <w:lvlJc w:val="left"/>
      <w:pPr>
        <w:tabs>
          <w:tab w:val="num" w:pos="930"/>
        </w:tabs>
        <w:ind w:left="930" w:hanging="360"/>
      </w:pPr>
    </w:lvl>
    <w:lvl w:ilvl="1">
      <w:start w:val="1"/>
      <w:numFmt w:val="bullet"/>
      <w:lvlText w:val="o"/>
      <w:lvlJc w:val="left"/>
      <w:pPr>
        <w:tabs>
          <w:tab w:val="num" w:pos="1650"/>
        </w:tabs>
        <w:ind w:left="1650" w:hanging="360"/>
      </w:pPr>
      <w:rPr>
        <w:rFonts w:ascii="Courier New" w:hAnsi="Courier New" w:hint="default"/>
        <w:sz w:val="20"/>
      </w:rPr>
    </w:lvl>
    <w:lvl w:ilvl="2" w:tentative="1">
      <w:start w:val="1"/>
      <w:numFmt w:val="decimal"/>
      <w:lvlText w:val="%3."/>
      <w:lvlJc w:val="left"/>
      <w:pPr>
        <w:tabs>
          <w:tab w:val="num" w:pos="2370"/>
        </w:tabs>
        <w:ind w:left="2370" w:hanging="360"/>
      </w:pPr>
    </w:lvl>
    <w:lvl w:ilvl="3" w:tentative="1">
      <w:start w:val="1"/>
      <w:numFmt w:val="decimal"/>
      <w:lvlText w:val="%4."/>
      <w:lvlJc w:val="left"/>
      <w:pPr>
        <w:tabs>
          <w:tab w:val="num" w:pos="3090"/>
        </w:tabs>
        <w:ind w:left="3090" w:hanging="360"/>
      </w:pPr>
    </w:lvl>
    <w:lvl w:ilvl="4" w:tentative="1">
      <w:start w:val="1"/>
      <w:numFmt w:val="decimal"/>
      <w:lvlText w:val="%5."/>
      <w:lvlJc w:val="left"/>
      <w:pPr>
        <w:tabs>
          <w:tab w:val="num" w:pos="3810"/>
        </w:tabs>
        <w:ind w:left="3810" w:hanging="360"/>
      </w:pPr>
    </w:lvl>
    <w:lvl w:ilvl="5" w:tentative="1">
      <w:start w:val="1"/>
      <w:numFmt w:val="decimal"/>
      <w:lvlText w:val="%6."/>
      <w:lvlJc w:val="left"/>
      <w:pPr>
        <w:tabs>
          <w:tab w:val="num" w:pos="4530"/>
        </w:tabs>
        <w:ind w:left="4530" w:hanging="360"/>
      </w:pPr>
    </w:lvl>
    <w:lvl w:ilvl="6" w:tentative="1">
      <w:start w:val="1"/>
      <w:numFmt w:val="decimal"/>
      <w:lvlText w:val="%7."/>
      <w:lvlJc w:val="left"/>
      <w:pPr>
        <w:tabs>
          <w:tab w:val="num" w:pos="5250"/>
        </w:tabs>
        <w:ind w:left="5250" w:hanging="360"/>
      </w:pPr>
    </w:lvl>
    <w:lvl w:ilvl="7" w:tentative="1">
      <w:start w:val="1"/>
      <w:numFmt w:val="decimal"/>
      <w:lvlText w:val="%8."/>
      <w:lvlJc w:val="left"/>
      <w:pPr>
        <w:tabs>
          <w:tab w:val="num" w:pos="5970"/>
        </w:tabs>
        <w:ind w:left="5970" w:hanging="360"/>
      </w:pPr>
    </w:lvl>
    <w:lvl w:ilvl="8" w:tentative="1">
      <w:start w:val="1"/>
      <w:numFmt w:val="decimal"/>
      <w:lvlText w:val="%9."/>
      <w:lvlJc w:val="left"/>
      <w:pPr>
        <w:tabs>
          <w:tab w:val="num" w:pos="6690"/>
        </w:tabs>
        <w:ind w:left="6690" w:hanging="360"/>
      </w:pPr>
    </w:lvl>
  </w:abstractNum>
  <w:abstractNum w:abstractNumId="4">
    <w:nsid w:val="66BE6262"/>
    <w:multiLevelType w:val="multilevel"/>
    <w:tmpl w:val="1CFE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E06071"/>
    <w:multiLevelType w:val="multilevel"/>
    <w:tmpl w:val="31DC2DA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2A9"/>
    <w:rsid w:val="00033A63"/>
    <w:rsid w:val="003979B5"/>
    <w:rsid w:val="004A0062"/>
    <w:rsid w:val="004E3BEC"/>
    <w:rsid w:val="005A52A9"/>
    <w:rsid w:val="0063057F"/>
    <w:rsid w:val="00773A73"/>
    <w:rsid w:val="00A238A6"/>
    <w:rsid w:val="00B07650"/>
    <w:rsid w:val="00D06702"/>
    <w:rsid w:val="00FE4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A52A9"/>
    <w:pPr>
      <w:spacing w:before="100" w:beforeAutospacing="1" w:after="150" w:line="480" w:lineRule="atLeast"/>
      <w:outlineLvl w:val="0"/>
    </w:pPr>
    <w:rPr>
      <w:rFonts w:ascii="Times New Roman" w:eastAsia="Times New Roman" w:hAnsi="Times New Roman" w:cs="Times New Roman"/>
      <w:b/>
      <w:bCs/>
      <w:color w:val="CC0000"/>
      <w:kern w:val="36"/>
      <w:sz w:val="44"/>
      <w:szCs w:val="44"/>
    </w:rPr>
  </w:style>
  <w:style w:type="paragraph" w:styleId="Heading2">
    <w:name w:val="heading 2"/>
    <w:basedOn w:val="Normal"/>
    <w:link w:val="Heading2Char"/>
    <w:uiPriority w:val="9"/>
    <w:qFormat/>
    <w:rsid w:val="005A52A9"/>
    <w:pPr>
      <w:spacing w:before="150" w:after="150" w:line="315" w:lineRule="atLeast"/>
      <w:outlineLvl w:val="1"/>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2A9"/>
    <w:rPr>
      <w:rFonts w:ascii="Times New Roman" w:eastAsia="Times New Roman" w:hAnsi="Times New Roman" w:cs="Times New Roman"/>
      <w:b/>
      <w:bCs/>
      <w:color w:val="CC0000"/>
      <w:kern w:val="36"/>
      <w:sz w:val="44"/>
      <w:szCs w:val="44"/>
    </w:rPr>
  </w:style>
  <w:style w:type="character" w:customStyle="1" w:styleId="Heading2Char">
    <w:name w:val="Heading 2 Char"/>
    <w:basedOn w:val="DefaultParagraphFont"/>
    <w:link w:val="Heading2"/>
    <w:uiPriority w:val="9"/>
    <w:rsid w:val="005A52A9"/>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5A5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2A9"/>
    <w:rPr>
      <w:rFonts w:ascii="Tahoma" w:hAnsi="Tahoma" w:cs="Tahoma"/>
      <w:sz w:val="16"/>
      <w:szCs w:val="16"/>
    </w:rPr>
  </w:style>
  <w:style w:type="paragraph" w:styleId="Header">
    <w:name w:val="header"/>
    <w:basedOn w:val="Normal"/>
    <w:link w:val="HeaderChar"/>
    <w:uiPriority w:val="99"/>
    <w:unhideWhenUsed/>
    <w:rsid w:val="005A5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2A9"/>
  </w:style>
  <w:style w:type="paragraph" w:styleId="Footer">
    <w:name w:val="footer"/>
    <w:basedOn w:val="Normal"/>
    <w:link w:val="FooterChar"/>
    <w:uiPriority w:val="99"/>
    <w:unhideWhenUsed/>
    <w:rsid w:val="005A5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2A9"/>
  </w:style>
  <w:style w:type="paragraph" w:styleId="ListParagraph">
    <w:name w:val="List Paragraph"/>
    <w:basedOn w:val="Normal"/>
    <w:uiPriority w:val="34"/>
    <w:qFormat/>
    <w:rsid w:val="00D067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A52A9"/>
    <w:pPr>
      <w:spacing w:before="100" w:beforeAutospacing="1" w:after="150" w:line="480" w:lineRule="atLeast"/>
      <w:outlineLvl w:val="0"/>
    </w:pPr>
    <w:rPr>
      <w:rFonts w:ascii="Times New Roman" w:eastAsia="Times New Roman" w:hAnsi="Times New Roman" w:cs="Times New Roman"/>
      <w:b/>
      <w:bCs/>
      <w:color w:val="CC0000"/>
      <w:kern w:val="36"/>
      <w:sz w:val="44"/>
      <w:szCs w:val="44"/>
    </w:rPr>
  </w:style>
  <w:style w:type="paragraph" w:styleId="Heading2">
    <w:name w:val="heading 2"/>
    <w:basedOn w:val="Normal"/>
    <w:link w:val="Heading2Char"/>
    <w:uiPriority w:val="9"/>
    <w:qFormat/>
    <w:rsid w:val="005A52A9"/>
    <w:pPr>
      <w:spacing w:before="150" w:after="150" w:line="315" w:lineRule="atLeast"/>
      <w:outlineLvl w:val="1"/>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2A9"/>
    <w:rPr>
      <w:rFonts w:ascii="Times New Roman" w:eastAsia="Times New Roman" w:hAnsi="Times New Roman" w:cs="Times New Roman"/>
      <w:b/>
      <w:bCs/>
      <w:color w:val="CC0000"/>
      <w:kern w:val="36"/>
      <w:sz w:val="44"/>
      <w:szCs w:val="44"/>
    </w:rPr>
  </w:style>
  <w:style w:type="character" w:customStyle="1" w:styleId="Heading2Char">
    <w:name w:val="Heading 2 Char"/>
    <w:basedOn w:val="DefaultParagraphFont"/>
    <w:link w:val="Heading2"/>
    <w:uiPriority w:val="9"/>
    <w:rsid w:val="005A52A9"/>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5A5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2A9"/>
    <w:rPr>
      <w:rFonts w:ascii="Tahoma" w:hAnsi="Tahoma" w:cs="Tahoma"/>
      <w:sz w:val="16"/>
      <w:szCs w:val="16"/>
    </w:rPr>
  </w:style>
  <w:style w:type="paragraph" w:styleId="Header">
    <w:name w:val="header"/>
    <w:basedOn w:val="Normal"/>
    <w:link w:val="HeaderChar"/>
    <w:uiPriority w:val="99"/>
    <w:unhideWhenUsed/>
    <w:rsid w:val="005A5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2A9"/>
  </w:style>
  <w:style w:type="paragraph" w:styleId="Footer">
    <w:name w:val="footer"/>
    <w:basedOn w:val="Normal"/>
    <w:link w:val="FooterChar"/>
    <w:uiPriority w:val="99"/>
    <w:unhideWhenUsed/>
    <w:rsid w:val="005A5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2A9"/>
  </w:style>
  <w:style w:type="paragraph" w:styleId="ListParagraph">
    <w:name w:val="List Paragraph"/>
    <w:basedOn w:val="Normal"/>
    <w:uiPriority w:val="34"/>
    <w:qFormat/>
    <w:rsid w:val="00D06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79390">
      <w:bodyDiv w:val="1"/>
      <w:marLeft w:val="0"/>
      <w:marRight w:val="0"/>
      <w:marTop w:val="0"/>
      <w:marBottom w:val="0"/>
      <w:divBdr>
        <w:top w:val="none" w:sz="0" w:space="0" w:color="auto"/>
        <w:left w:val="none" w:sz="0" w:space="0" w:color="auto"/>
        <w:bottom w:val="none" w:sz="0" w:space="0" w:color="auto"/>
        <w:right w:val="none" w:sz="0" w:space="0" w:color="auto"/>
      </w:divBdr>
      <w:divsChild>
        <w:div w:id="1602446950">
          <w:marLeft w:val="0"/>
          <w:marRight w:val="150"/>
          <w:marTop w:val="0"/>
          <w:marBottom w:val="0"/>
          <w:divBdr>
            <w:top w:val="none" w:sz="0" w:space="0" w:color="auto"/>
            <w:left w:val="none" w:sz="0" w:space="0" w:color="auto"/>
            <w:bottom w:val="none" w:sz="0" w:space="0" w:color="auto"/>
            <w:right w:val="none" w:sz="0" w:space="0" w:color="auto"/>
          </w:divBdr>
          <w:divsChild>
            <w:div w:id="13560732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Texas Tech</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Fisher, Jessica</dc:creator>
  <cp:lastModifiedBy>Garcia, Elizabeth</cp:lastModifiedBy>
  <cp:revision>3</cp:revision>
  <dcterms:created xsi:type="dcterms:W3CDTF">2014-12-07T17:33:00Z</dcterms:created>
  <dcterms:modified xsi:type="dcterms:W3CDTF">2015-04-08T17:14:00Z</dcterms:modified>
</cp:coreProperties>
</file>