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34" w:rsidRPr="005B2A34" w:rsidRDefault="005B2A34" w:rsidP="005B2A34">
      <w:pPr>
        <w:kinsoku w:val="0"/>
        <w:overflowPunct w:val="0"/>
        <w:autoSpaceDE w:val="0"/>
        <w:autoSpaceDN w:val="0"/>
        <w:adjustRightInd w:val="0"/>
        <w:spacing w:after="0" w:line="240" w:lineRule="auto"/>
        <w:rPr>
          <w:rFonts w:ascii="Book Antiqua" w:hAnsi="Book Antiqua" w:cs="Book Antiqua"/>
          <w:sz w:val="20"/>
          <w:szCs w:val="20"/>
        </w:rPr>
      </w:pPr>
    </w:p>
    <w:p w:rsidR="009F3D27" w:rsidRDefault="005B2A34">
      <w:r>
        <w:rPr>
          <w:noProof/>
        </w:rPr>
        <w:drawing>
          <wp:inline distT="0" distB="0" distL="0" distR="0" wp14:anchorId="261C5481" wp14:editId="27E29CD3">
            <wp:extent cx="2781300" cy="667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E Logo Off Cen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5661" cy="668717"/>
                    </a:xfrm>
                    <a:prstGeom prst="rect">
                      <a:avLst/>
                    </a:prstGeom>
                  </pic:spPr>
                </pic:pic>
              </a:graphicData>
            </a:graphic>
          </wp:inline>
        </w:drawing>
      </w:r>
    </w:p>
    <w:p w:rsidR="002A3EDA" w:rsidRDefault="002A3EDA">
      <w:pPr>
        <w:rPr>
          <w:rFonts w:ascii="HelveticaNeue-Italic" w:hAnsi="HelveticaNeue-Italic" w:cs="HelveticaNeue-Italic"/>
          <w:i/>
          <w:iCs/>
          <w:sz w:val="24"/>
          <w:szCs w:val="24"/>
        </w:rPr>
      </w:pPr>
      <w:r>
        <w:rPr>
          <w:rFonts w:ascii="HelveticaNeue-Italic" w:hAnsi="HelveticaNeue-Italic" w:cs="HelveticaNeue-Italic"/>
          <w:i/>
          <w:iCs/>
          <w:sz w:val="24"/>
          <w:szCs w:val="24"/>
        </w:rPr>
        <w:t xml:space="preserve">Paul L. Foster School of Medicine  </w:t>
      </w:r>
    </w:p>
    <w:p w:rsidR="001E0DBC" w:rsidRDefault="00AA1BBB">
      <w:pPr>
        <w:rPr>
          <w:rFonts w:ascii="HelveticaNeue-Italic" w:hAnsi="HelveticaNeue-Italic" w:cs="HelveticaNeue-Italic"/>
          <w:i/>
          <w:iCs/>
          <w:sz w:val="24"/>
          <w:szCs w:val="24"/>
        </w:rPr>
      </w:pPr>
      <w:r>
        <w:rPr>
          <w:rFonts w:ascii="HelveticaNeue-Italic" w:hAnsi="HelveticaNeue-Italic" w:cs="HelveticaNeue-Italic"/>
          <w:i/>
          <w:iCs/>
          <w:sz w:val="24"/>
          <w:szCs w:val="24"/>
        </w:rPr>
        <w:t>C</w:t>
      </w:r>
      <w:r w:rsidR="00293330">
        <w:rPr>
          <w:rFonts w:ascii="HelveticaNeue-Italic" w:hAnsi="HelveticaNeue-Italic" w:cs="HelveticaNeue-Italic"/>
          <w:i/>
          <w:iCs/>
          <w:sz w:val="24"/>
          <w:szCs w:val="24"/>
        </w:rPr>
        <w:t xml:space="preserve">CME </w:t>
      </w:r>
      <w:r w:rsidR="001E0DBC">
        <w:rPr>
          <w:rFonts w:ascii="HelveticaNeue-Italic" w:hAnsi="HelveticaNeue-Italic" w:cs="HelveticaNeue-Italic"/>
          <w:i/>
          <w:iCs/>
          <w:sz w:val="24"/>
          <w:szCs w:val="24"/>
        </w:rPr>
        <w:t>Operating Policy and Procedure</w:t>
      </w:r>
    </w:p>
    <w:p w:rsidR="005B2A34" w:rsidRDefault="005B2A34" w:rsidP="005B2A34">
      <w:pPr>
        <w:autoSpaceDE w:val="0"/>
        <w:autoSpaceDN w:val="0"/>
        <w:adjustRightInd w:val="0"/>
        <w:spacing w:after="0" w:line="240" w:lineRule="auto"/>
        <w:rPr>
          <w:rFonts w:cs="HelveticaNeue-Bold"/>
          <w:b/>
          <w:bCs/>
          <w:color w:val="000000"/>
        </w:rPr>
      </w:pPr>
      <w:r w:rsidRPr="005B2A34">
        <w:rPr>
          <w:rFonts w:cs="HelveticaNeue-Bold"/>
          <w:b/>
          <w:bCs/>
          <w:color w:val="000000"/>
        </w:rPr>
        <w:t xml:space="preserve">SOM OP: </w:t>
      </w:r>
      <w:r>
        <w:rPr>
          <w:rFonts w:cs="HelveticaNeue-Bold"/>
          <w:b/>
          <w:bCs/>
          <w:color w:val="000000"/>
        </w:rPr>
        <w:tab/>
      </w:r>
      <w:r w:rsidR="005D0391">
        <w:rPr>
          <w:rFonts w:cs="HelveticaNeue-Bold"/>
          <w:b/>
          <w:bCs/>
          <w:color w:val="000000"/>
        </w:rPr>
        <w:t>Committee on Continuing Medical Education</w:t>
      </w:r>
      <w:r w:rsidR="00670540">
        <w:rPr>
          <w:rFonts w:cs="HelveticaNeue-Bold"/>
          <w:b/>
          <w:bCs/>
          <w:color w:val="000000"/>
        </w:rPr>
        <w:t xml:space="preserve"> (CCME)</w:t>
      </w:r>
      <w:r w:rsidR="005D0391">
        <w:rPr>
          <w:rFonts w:cs="HelveticaNeue-Bold"/>
          <w:b/>
          <w:bCs/>
          <w:color w:val="000000"/>
        </w:rPr>
        <w:t xml:space="preserve"> </w:t>
      </w:r>
    </w:p>
    <w:p w:rsidR="005B2A34" w:rsidRPr="005B2A34" w:rsidRDefault="005B2A34" w:rsidP="005B2A34">
      <w:pPr>
        <w:autoSpaceDE w:val="0"/>
        <w:autoSpaceDN w:val="0"/>
        <w:adjustRightInd w:val="0"/>
        <w:spacing w:after="0" w:line="240" w:lineRule="auto"/>
        <w:rPr>
          <w:rFonts w:cs="HelveticaNeue-Bold"/>
          <w:b/>
          <w:bCs/>
          <w:color w:val="000000"/>
        </w:rPr>
      </w:pPr>
    </w:p>
    <w:p w:rsidR="005B2A34" w:rsidRPr="005B2A34" w:rsidRDefault="005B2A34" w:rsidP="005B2A34">
      <w:pPr>
        <w:pStyle w:val="NoSpacing"/>
        <w:ind w:left="1440" w:hanging="1440"/>
      </w:pPr>
      <w:r w:rsidRPr="005B2A34">
        <w:rPr>
          <w:rFonts w:cs="HelveticaNeue-Bold"/>
          <w:b/>
          <w:bCs/>
        </w:rPr>
        <w:t xml:space="preserve">PURPOSE: </w:t>
      </w:r>
      <w:r>
        <w:rPr>
          <w:rFonts w:cs="HelveticaNeue-Bold"/>
          <w:b/>
          <w:bCs/>
        </w:rPr>
        <w:tab/>
      </w:r>
      <w:r w:rsidRPr="005B2A34">
        <w:t>The purpose of this policy is to provide guidance</w:t>
      </w:r>
      <w:r w:rsidR="005D0391">
        <w:t xml:space="preserve"> on how the Committee on Continuing Medical Education will operate.</w:t>
      </w:r>
    </w:p>
    <w:p w:rsidR="005B2A34" w:rsidRDefault="005B2A34" w:rsidP="005B2A34">
      <w:pPr>
        <w:autoSpaceDE w:val="0"/>
        <w:autoSpaceDN w:val="0"/>
        <w:adjustRightInd w:val="0"/>
        <w:spacing w:after="0" w:line="240" w:lineRule="auto"/>
        <w:rPr>
          <w:rFonts w:cs="HelveticaNeue-Bold"/>
          <w:b/>
          <w:bCs/>
          <w:color w:val="000000"/>
        </w:rPr>
      </w:pPr>
    </w:p>
    <w:p w:rsidR="005B2A34" w:rsidRPr="005B2A34" w:rsidRDefault="005B2A34" w:rsidP="00C255E5">
      <w:pPr>
        <w:pStyle w:val="NoSpacing"/>
        <w:ind w:left="1440" w:hanging="1440"/>
      </w:pPr>
      <w:r w:rsidRPr="005B2A34">
        <w:rPr>
          <w:rFonts w:cs="HelveticaNeue-Bold"/>
          <w:b/>
          <w:bCs/>
        </w:rPr>
        <w:t xml:space="preserve">REVIEW: </w:t>
      </w:r>
      <w:r>
        <w:rPr>
          <w:rFonts w:cs="HelveticaNeue-Bold"/>
          <w:b/>
          <w:bCs/>
        </w:rPr>
        <w:tab/>
      </w:r>
      <w:r w:rsidRPr="005B2A34">
        <w:t>This policy will be reviewed on September 1st of each odd-numbered year</w:t>
      </w:r>
      <w:r w:rsidR="00C255E5">
        <w:t xml:space="preserve"> </w:t>
      </w:r>
      <w:r w:rsidRPr="005B2A34">
        <w:t>by the Director for Continuing Medical Education. If a revision to</w:t>
      </w:r>
      <w:r w:rsidR="00C255E5">
        <w:t xml:space="preserve"> </w:t>
      </w:r>
      <w:r w:rsidRPr="005B2A34">
        <w:t>the policy is recommended, the C</w:t>
      </w:r>
      <w:r w:rsidR="00174724">
        <w:t>ommittee for Continuing Medical Education</w:t>
      </w:r>
      <w:r w:rsidRPr="005B2A34">
        <w:t xml:space="preserve"> will review and approve</w:t>
      </w:r>
      <w:r>
        <w:t xml:space="preserve"> </w:t>
      </w:r>
      <w:r w:rsidRPr="005B2A34">
        <w:t>changes.</w:t>
      </w:r>
    </w:p>
    <w:p w:rsidR="005B2A34" w:rsidRDefault="005B2A34" w:rsidP="005B2A34">
      <w:pPr>
        <w:autoSpaceDE w:val="0"/>
        <w:autoSpaceDN w:val="0"/>
        <w:adjustRightInd w:val="0"/>
        <w:spacing w:after="0" w:line="240" w:lineRule="auto"/>
        <w:rPr>
          <w:rFonts w:cs="HelveticaNeue-Bold"/>
          <w:b/>
          <w:bCs/>
          <w:color w:val="000000"/>
        </w:rPr>
      </w:pPr>
    </w:p>
    <w:p w:rsidR="00C255E5" w:rsidRDefault="00C255E5" w:rsidP="005B2A34">
      <w:pPr>
        <w:autoSpaceDE w:val="0"/>
        <w:autoSpaceDN w:val="0"/>
        <w:adjustRightInd w:val="0"/>
        <w:spacing w:after="0" w:line="240" w:lineRule="auto"/>
        <w:rPr>
          <w:rFonts w:cs="HelveticaNeue-Bold"/>
          <w:b/>
          <w:bCs/>
          <w:color w:val="000000"/>
        </w:rPr>
      </w:pPr>
    </w:p>
    <w:p w:rsidR="005B2A34" w:rsidRPr="005B2A34" w:rsidRDefault="005B2A34" w:rsidP="005B2A34">
      <w:pPr>
        <w:autoSpaceDE w:val="0"/>
        <w:autoSpaceDN w:val="0"/>
        <w:adjustRightInd w:val="0"/>
        <w:spacing w:after="0" w:line="240" w:lineRule="auto"/>
        <w:rPr>
          <w:rFonts w:cs="HelveticaNeue-Bold"/>
          <w:b/>
          <w:bCs/>
          <w:color w:val="000000"/>
        </w:rPr>
      </w:pPr>
      <w:r w:rsidRPr="005B2A34">
        <w:rPr>
          <w:rFonts w:cs="HelveticaNeue-Bold"/>
          <w:b/>
          <w:bCs/>
          <w:color w:val="000000"/>
        </w:rPr>
        <w:t>POLICY/PROCEDURE:</w:t>
      </w:r>
    </w:p>
    <w:p w:rsidR="005B2A34" w:rsidRDefault="005B2A34" w:rsidP="005B2A34">
      <w:pPr>
        <w:autoSpaceDE w:val="0"/>
        <w:autoSpaceDN w:val="0"/>
        <w:adjustRightInd w:val="0"/>
        <w:spacing w:after="0" w:line="240" w:lineRule="auto"/>
        <w:rPr>
          <w:rFonts w:cs="HelveticaNeue-Bold"/>
          <w:b/>
          <w:bCs/>
          <w:color w:val="000000"/>
        </w:rPr>
      </w:pPr>
    </w:p>
    <w:p w:rsidR="00420BDC" w:rsidRDefault="005B2A34" w:rsidP="005D0391">
      <w:pPr>
        <w:autoSpaceDE w:val="0"/>
        <w:autoSpaceDN w:val="0"/>
        <w:adjustRightInd w:val="0"/>
        <w:spacing w:after="0" w:line="240" w:lineRule="auto"/>
        <w:ind w:left="720"/>
        <w:rPr>
          <w:rFonts w:cs="HelveticaNeue"/>
          <w:color w:val="000000"/>
        </w:rPr>
      </w:pPr>
      <w:r w:rsidRPr="005B2A34">
        <w:rPr>
          <w:rFonts w:cs="HelveticaNeue-Bold"/>
          <w:b/>
          <w:bCs/>
          <w:color w:val="000000"/>
        </w:rPr>
        <w:t xml:space="preserve">Policy </w:t>
      </w:r>
      <w:r w:rsidR="00C255E5">
        <w:rPr>
          <w:rFonts w:cs="HelveticaNeue-Bold"/>
          <w:b/>
          <w:bCs/>
          <w:color w:val="000000"/>
        </w:rPr>
        <w:tab/>
      </w:r>
      <w:r w:rsidRPr="005B2A34">
        <w:rPr>
          <w:rFonts w:cs="HelveticaNeue"/>
          <w:color w:val="000000"/>
        </w:rPr>
        <w:t xml:space="preserve">It is the policy of the </w:t>
      </w:r>
      <w:r w:rsidR="00174724">
        <w:rPr>
          <w:rFonts w:cs="HelveticaNeue"/>
          <w:color w:val="000000"/>
        </w:rPr>
        <w:t>Office</w:t>
      </w:r>
      <w:r w:rsidR="00174724" w:rsidRPr="005B2A34">
        <w:rPr>
          <w:rFonts w:cs="HelveticaNeue"/>
          <w:color w:val="000000"/>
        </w:rPr>
        <w:t xml:space="preserve"> </w:t>
      </w:r>
      <w:r w:rsidR="005D0391">
        <w:rPr>
          <w:rFonts w:cs="HelveticaNeue"/>
          <w:color w:val="000000"/>
        </w:rPr>
        <w:t>of CME to convene and host a committee on Continuing Medical Education, defined by the Texas Tech University Health Sciences Center, Paul L. Foster School of Medicine’s (PLFSOM) Faculty bylaws, Article IX. C. 7.</w:t>
      </w:r>
    </w:p>
    <w:p w:rsidR="005B2A34" w:rsidRPr="005B2A34" w:rsidRDefault="005B2A34" w:rsidP="00C255E5">
      <w:pPr>
        <w:autoSpaceDE w:val="0"/>
        <w:autoSpaceDN w:val="0"/>
        <w:adjustRightInd w:val="0"/>
        <w:spacing w:after="0" w:line="240" w:lineRule="auto"/>
        <w:ind w:left="1440"/>
        <w:rPr>
          <w:rFonts w:cs="HelveticaNeue"/>
          <w:color w:val="000000"/>
        </w:rPr>
      </w:pPr>
    </w:p>
    <w:p w:rsidR="005B2A34" w:rsidRDefault="005B2A34" w:rsidP="005B2A34">
      <w:pPr>
        <w:autoSpaceDE w:val="0"/>
        <w:autoSpaceDN w:val="0"/>
        <w:adjustRightInd w:val="0"/>
        <w:spacing w:after="0" w:line="240" w:lineRule="auto"/>
        <w:rPr>
          <w:rFonts w:cs="HelveticaNeue-Bold"/>
          <w:b/>
          <w:bCs/>
          <w:color w:val="000000"/>
        </w:rPr>
      </w:pPr>
    </w:p>
    <w:p w:rsidR="005B2A34" w:rsidRPr="005B2A34" w:rsidRDefault="00C255E5" w:rsidP="005B2A34">
      <w:pPr>
        <w:autoSpaceDE w:val="0"/>
        <w:autoSpaceDN w:val="0"/>
        <w:adjustRightInd w:val="0"/>
        <w:spacing w:after="0" w:line="240" w:lineRule="auto"/>
        <w:rPr>
          <w:rFonts w:cs="HelveticaNeue-Bold"/>
          <w:b/>
          <w:bCs/>
          <w:color w:val="000000"/>
        </w:rPr>
      </w:pPr>
      <w:r>
        <w:rPr>
          <w:rFonts w:cs="HelveticaNeue-Bold"/>
          <w:b/>
          <w:bCs/>
          <w:color w:val="000000"/>
        </w:rPr>
        <w:tab/>
      </w:r>
      <w:r w:rsidR="005B2A34" w:rsidRPr="005B2A34">
        <w:rPr>
          <w:rFonts w:cs="HelveticaNeue-Bold"/>
          <w:b/>
          <w:bCs/>
          <w:color w:val="000000"/>
        </w:rPr>
        <w:t>Procedures</w:t>
      </w:r>
    </w:p>
    <w:p w:rsidR="003B7678" w:rsidRDefault="003B7678" w:rsidP="00D24A60">
      <w:pPr>
        <w:autoSpaceDE w:val="0"/>
        <w:autoSpaceDN w:val="0"/>
        <w:adjustRightInd w:val="0"/>
        <w:spacing w:after="0" w:line="240" w:lineRule="auto"/>
        <w:rPr>
          <w:rFonts w:cs="HelveticaNeue"/>
          <w:color w:val="000000"/>
        </w:rPr>
      </w:pPr>
    </w:p>
    <w:p w:rsidR="00CD11BA" w:rsidRDefault="005D0391" w:rsidP="0076018E">
      <w:pPr>
        <w:pStyle w:val="ListParagraph"/>
        <w:numPr>
          <w:ilvl w:val="0"/>
          <w:numId w:val="2"/>
        </w:numPr>
        <w:autoSpaceDE w:val="0"/>
        <w:autoSpaceDN w:val="0"/>
        <w:adjustRightInd w:val="0"/>
        <w:spacing w:after="0" w:line="240" w:lineRule="auto"/>
      </w:pPr>
      <w:r w:rsidRPr="00670540">
        <w:rPr>
          <w:rFonts w:cs="HelveticaNeue"/>
          <w:b/>
          <w:color w:val="000000"/>
        </w:rPr>
        <w:t>Representation</w:t>
      </w:r>
      <w:r w:rsidRPr="0076018E">
        <w:rPr>
          <w:rFonts w:cs="HelveticaNeue"/>
          <w:color w:val="000000"/>
        </w:rPr>
        <w:t xml:space="preserve">: </w:t>
      </w:r>
      <w:r>
        <w:t>Membership shall consist of one representative from each PLFSOM department.  In addition, other stakeholder entities may each have one representative.  Examples of other stakeholder entities include, but are not limited to, UMC, other TTUHSC-El Paso Schools, residents or a representative from the Office of Graduate Medical Education, medical students or a representative from the Office of Student Affairs.</w:t>
      </w:r>
    </w:p>
    <w:p w:rsidR="0076018E" w:rsidRDefault="0076018E" w:rsidP="0076018E">
      <w:pPr>
        <w:pStyle w:val="ListParagraph"/>
        <w:autoSpaceDE w:val="0"/>
        <w:autoSpaceDN w:val="0"/>
        <w:adjustRightInd w:val="0"/>
        <w:spacing w:after="0" w:line="240" w:lineRule="auto"/>
        <w:ind w:left="1080"/>
      </w:pPr>
    </w:p>
    <w:p w:rsidR="0076018E" w:rsidRPr="0076018E" w:rsidRDefault="0076018E" w:rsidP="0076018E">
      <w:pPr>
        <w:pStyle w:val="ListParagraph"/>
        <w:numPr>
          <w:ilvl w:val="0"/>
          <w:numId w:val="2"/>
        </w:numPr>
        <w:autoSpaceDE w:val="0"/>
        <w:autoSpaceDN w:val="0"/>
        <w:adjustRightInd w:val="0"/>
        <w:spacing w:after="0" w:line="240" w:lineRule="auto"/>
        <w:rPr>
          <w:rFonts w:cs="HelveticaNeue"/>
          <w:color w:val="000000"/>
        </w:rPr>
      </w:pPr>
      <w:r w:rsidRPr="00670540">
        <w:rPr>
          <w:b/>
        </w:rPr>
        <w:t>Responsibilities of members:</w:t>
      </w:r>
      <w:r w:rsidRPr="00FD400A">
        <w:t xml:space="preserve"> </w:t>
      </w:r>
      <w:r>
        <w:t xml:space="preserve">Representatives function to ensure that the PLFSOM CME Program meets the mission and vision of the department, and </w:t>
      </w:r>
      <w:r w:rsidRPr="00FD400A">
        <w:t>to serve as liaison</w:t>
      </w:r>
      <w:r>
        <w:t>s</w:t>
      </w:r>
      <w:r w:rsidRPr="00FD400A">
        <w:t xml:space="preserve"> </w:t>
      </w:r>
      <w:r>
        <w:t>among</w:t>
      </w:r>
      <w:r w:rsidRPr="00FD400A">
        <w:t xml:space="preserve"> departments, the institution, and the Office of Continuing Medical Education.</w:t>
      </w:r>
    </w:p>
    <w:p w:rsidR="0076018E" w:rsidRPr="0076018E" w:rsidRDefault="0076018E" w:rsidP="0076018E">
      <w:pPr>
        <w:autoSpaceDE w:val="0"/>
        <w:autoSpaceDN w:val="0"/>
        <w:adjustRightInd w:val="0"/>
        <w:spacing w:after="0" w:line="240" w:lineRule="auto"/>
        <w:rPr>
          <w:rFonts w:cs="HelveticaNeue"/>
          <w:color w:val="000000"/>
        </w:rPr>
      </w:pPr>
    </w:p>
    <w:p w:rsidR="0076018E" w:rsidRPr="0076018E" w:rsidRDefault="0076018E" w:rsidP="005B2A34">
      <w:pPr>
        <w:pStyle w:val="ListParagraph"/>
        <w:numPr>
          <w:ilvl w:val="0"/>
          <w:numId w:val="2"/>
        </w:numPr>
        <w:autoSpaceDE w:val="0"/>
        <w:autoSpaceDN w:val="0"/>
        <w:adjustRightInd w:val="0"/>
        <w:spacing w:after="0" w:line="240" w:lineRule="auto"/>
        <w:rPr>
          <w:rFonts w:cs="HelveticaNeue"/>
          <w:color w:val="000000"/>
        </w:rPr>
      </w:pPr>
      <w:r w:rsidRPr="00670540">
        <w:rPr>
          <w:b/>
        </w:rPr>
        <w:t xml:space="preserve">Nomination process: </w:t>
      </w:r>
      <w:r>
        <w:t>E</w:t>
      </w:r>
      <w:r w:rsidRPr="00FD400A">
        <w:t>ach department</w:t>
      </w:r>
      <w:r>
        <w:t xml:space="preserve">al representative shall be appointed by the departmental </w:t>
      </w:r>
      <w:r w:rsidRPr="00FD400A">
        <w:t xml:space="preserve">Chair to serve on the </w:t>
      </w:r>
      <w:r>
        <w:t>CCME</w:t>
      </w:r>
      <w:r w:rsidRPr="00FD400A">
        <w:t>.</w:t>
      </w:r>
      <w:r>
        <w:t xml:space="preserve">  To achieve and maintain key input from other stakeholder entities, additional members can be appointed by the Dean </w:t>
      </w:r>
      <w:proofErr w:type="spellStart"/>
      <w:r>
        <w:t>or</w:t>
      </w:r>
      <w:proofErr w:type="spellEnd"/>
      <w:r>
        <w:t xml:space="preserve"> Faculty Council, or they may be invited by the CCME itself.</w:t>
      </w:r>
    </w:p>
    <w:p w:rsidR="0076018E" w:rsidRDefault="0076018E" w:rsidP="0076018E">
      <w:pPr>
        <w:pStyle w:val="ListParagraph"/>
      </w:pPr>
    </w:p>
    <w:p w:rsidR="0076018E" w:rsidRPr="0076018E" w:rsidRDefault="0076018E" w:rsidP="0076018E">
      <w:pPr>
        <w:pStyle w:val="ListParagraph"/>
        <w:numPr>
          <w:ilvl w:val="0"/>
          <w:numId w:val="2"/>
        </w:numPr>
        <w:autoSpaceDE w:val="0"/>
        <w:autoSpaceDN w:val="0"/>
        <w:adjustRightInd w:val="0"/>
        <w:spacing w:after="0" w:line="240" w:lineRule="auto"/>
        <w:rPr>
          <w:rFonts w:cs="HelveticaNeue"/>
          <w:color w:val="000000"/>
        </w:rPr>
      </w:pPr>
      <w:r w:rsidRPr="00670540">
        <w:rPr>
          <w:b/>
        </w:rPr>
        <w:t>Term of members:</w:t>
      </w:r>
      <w:r w:rsidRPr="00FD400A">
        <w:t xml:space="preserve"> </w:t>
      </w:r>
      <w:r>
        <w:t xml:space="preserve">Representatives’ two-year terms shall begin September 1, unless they are replacing a member who is not completing their 2-year term.  In the latter case, the new member’s term will expire on the </w:t>
      </w:r>
      <w:r w:rsidRPr="0097054C">
        <w:t>date</w:t>
      </w:r>
      <w:r>
        <w:t xml:space="preserve"> scheduled for the member they are replacing.  Multiple successive terms are allowed.</w:t>
      </w:r>
    </w:p>
    <w:p w:rsidR="0076018E" w:rsidRPr="0076018E" w:rsidRDefault="0076018E" w:rsidP="0076018E">
      <w:pPr>
        <w:pStyle w:val="ListParagraph"/>
        <w:rPr>
          <w:rFonts w:cs="HelveticaNeue"/>
          <w:color w:val="000000"/>
        </w:rPr>
      </w:pPr>
    </w:p>
    <w:p w:rsidR="0076018E" w:rsidRPr="00FD400A" w:rsidRDefault="0076018E" w:rsidP="0076018E">
      <w:pPr>
        <w:pStyle w:val="ListParagraph"/>
        <w:numPr>
          <w:ilvl w:val="0"/>
          <w:numId w:val="2"/>
        </w:numPr>
      </w:pPr>
      <w:r w:rsidRPr="00670540">
        <w:rPr>
          <w:b/>
        </w:rPr>
        <w:t>Attendance:</w:t>
      </w:r>
      <w:r>
        <w:t xml:space="preserve"> To assure balanced and continuing representation, any representative who misses 2 consecutive  CCME meetings will need to send a representative on their behalf or will be replaced by his/her appointing authority.</w:t>
      </w:r>
    </w:p>
    <w:p w:rsidR="0076018E" w:rsidRPr="0076018E" w:rsidRDefault="0076018E" w:rsidP="0076018E">
      <w:pPr>
        <w:pStyle w:val="ListParagraph"/>
        <w:numPr>
          <w:ilvl w:val="0"/>
          <w:numId w:val="2"/>
        </w:numPr>
        <w:autoSpaceDE w:val="0"/>
        <w:autoSpaceDN w:val="0"/>
        <w:adjustRightInd w:val="0"/>
        <w:spacing w:after="0" w:line="240" w:lineRule="auto"/>
        <w:rPr>
          <w:rFonts w:cs="HelveticaNeue"/>
          <w:color w:val="000000"/>
        </w:rPr>
      </w:pPr>
      <w:r w:rsidRPr="00670540">
        <w:rPr>
          <w:rFonts w:cs="HelveticaNeue"/>
          <w:b/>
          <w:color w:val="000000"/>
        </w:rPr>
        <w:lastRenderedPageBreak/>
        <w:t>Officers, and terms:</w:t>
      </w:r>
      <w:r>
        <w:rPr>
          <w:rFonts w:cs="HelveticaNeue"/>
          <w:color w:val="000000"/>
        </w:rPr>
        <w:t xml:space="preserve"> </w:t>
      </w:r>
      <w:r>
        <w:t>Officers shall consist of a Chair and a Vice Chair who must be current members of the Committee on Continuing Medical Education.  The Chair shall conduct meetings in coordination with the Office of CME Sr. Director.  The Vice Chair shall serve in the absence of the chair.</w:t>
      </w:r>
      <w:r w:rsidR="00670540">
        <w:t xml:space="preserve"> Officers shall serve two-year terms, with a limit of one additional successive terms.</w:t>
      </w:r>
    </w:p>
    <w:p w:rsidR="0076018E" w:rsidRPr="0076018E" w:rsidRDefault="0076018E" w:rsidP="0076018E">
      <w:pPr>
        <w:pStyle w:val="ListParagraph"/>
        <w:autoSpaceDE w:val="0"/>
        <w:autoSpaceDN w:val="0"/>
        <w:adjustRightInd w:val="0"/>
        <w:spacing w:after="0" w:line="240" w:lineRule="auto"/>
        <w:ind w:left="1080"/>
        <w:rPr>
          <w:rFonts w:cs="HelveticaNeue"/>
          <w:color w:val="000000"/>
        </w:rPr>
      </w:pPr>
    </w:p>
    <w:p w:rsidR="00670540" w:rsidRPr="00670540" w:rsidRDefault="0076018E" w:rsidP="00670540">
      <w:pPr>
        <w:pStyle w:val="ListParagraph"/>
        <w:numPr>
          <w:ilvl w:val="0"/>
          <w:numId w:val="2"/>
        </w:numPr>
        <w:autoSpaceDE w:val="0"/>
        <w:autoSpaceDN w:val="0"/>
        <w:adjustRightInd w:val="0"/>
        <w:spacing w:after="0" w:line="240" w:lineRule="auto"/>
        <w:rPr>
          <w:rFonts w:cs="HelveticaNeue"/>
          <w:color w:val="000000"/>
        </w:rPr>
      </w:pPr>
      <w:r w:rsidRPr="00670540">
        <w:rPr>
          <w:rFonts w:cs="HelveticaNeue"/>
          <w:b/>
          <w:color w:val="000000"/>
        </w:rPr>
        <w:t>Elections of Officers:</w:t>
      </w:r>
      <w:r>
        <w:rPr>
          <w:rFonts w:cs="HelveticaNeue"/>
          <w:color w:val="000000"/>
        </w:rPr>
        <w:t xml:space="preserve">  </w:t>
      </w:r>
      <w:r w:rsidRPr="00FD400A">
        <w:t>Election</w:t>
      </w:r>
      <w:r>
        <w:t xml:space="preserve"> of officer</w:t>
      </w:r>
      <w:r w:rsidRPr="00FD400A">
        <w:t xml:space="preserve">s </w:t>
      </w:r>
      <w:r>
        <w:t>shall</w:t>
      </w:r>
      <w:r w:rsidRPr="00FD400A">
        <w:t xml:space="preserve"> </w:t>
      </w:r>
      <w:r w:rsidRPr="0097054C">
        <w:t>be</w:t>
      </w:r>
      <w:r w:rsidRPr="00FD400A">
        <w:t xml:space="preserve"> held in June or July </w:t>
      </w:r>
      <w:r>
        <w:t xml:space="preserve">of </w:t>
      </w:r>
      <w:r w:rsidRPr="00FD400A">
        <w:t>each year</w:t>
      </w:r>
      <w:r>
        <w:t xml:space="preserve">; unless an unexpected vacancy becomes open. In the case of an unexpected vacancy an election for this position will take place at the next scheduled CCME meeting.  The newly elected officer will serve out the remainder of the term of previous office holder. </w:t>
      </w:r>
    </w:p>
    <w:p w:rsidR="00670540" w:rsidRDefault="00670540" w:rsidP="00670540">
      <w:pPr>
        <w:pStyle w:val="ListParagraph"/>
      </w:pPr>
    </w:p>
    <w:p w:rsidR="00670540" w:rsidRPr="00670540" w:rsidRDefault="00670540" w:rsidP="00670540">
      <w:pPr>
        <w:pStyle w:val="ListParagraph"/>
        <w:numPr>
          <w:ilvl w:val="0"/>
          <w:numId w:val="2"/>
        </w:numPr>
        <w:autoSpaceDE w:val="0"/>
        <w:autoSpaceDN w:val="0"/>
        <w:adjustRightInd w:val="0"/>
        <w:spacing w:after="0" w:line="240" w:lineRule="auto"/>
        <w:rPr>
          <w:rFonts w:cs="HelveticaNeue"/>
          <w:color w:val="000000"/>
        </w:rPr>
      </w:pPr>
      <w:r w:rsidRPr="00670540">
        <w:rPr>
          <w:b/>
        </w:rPr>
        <w:t>Meetings:</w:t>
      </w:r>
      <w:r>
        <w:t xml:space="preserve"> The CCME</w:t>
      </w:r>
      <w:r w:rsidRPr="00FD400A">
        <w:t xml:space="preserve"> </w:t>
      </w:r>
      <w:r>
        <w:t>shall</w:t>
      </w:r>
      <w:r w:rsidRPr="00FD400A">
        <w:t xml:space="preserve"> meet </w:t>
      </w:r>
      <w:r>
        <w:t xml:space="preserve">every other month (six times per year) unless members determine that insufficient business exists to justify a meeting.  However, meetings shall take place </w:t>
      </w:r>
      <w:r w:rsidRPr="00FD400A">
        <w:t>a minimum of four times per year (quarterly)</w:t>
      </w:r>
      <w:r>
        <w:t xml:space="preserve">. </w:t>
      </w:r>
      <w:r w:rsidRPr="00FD400A">
        <w:t xml:space="preserve">Special meetings may be requested by </w:t>
      </w:r>
      <w:r>
        <w:t>CCME</w:t>
      </w:r>
      <w:r w:rsidRPr="00FD400A">
        <w:t xml:space="preserve"> members</w:t>
      </w:r>
      <w:r>
        <w:t xml:space="preserve">, Faculty Council or the Dean. </w:t>
      </w:r>
      <w:r w:rsidRPr="00FD400A">
        <w:t>Members will be notified of meetings by e-mail</w:t>
      </w:r>
    </w:p>
    <w:p w:rsidR="00670540" w:rsidRPr="00670540" w:rsidRDefault="00670540" w:rsidP="00670540">
      <w:pPr>
        <w:pStyle w:val="ListParagraph"/>
        <w:rPr>
          <w:rFonts w:cs="HelveticaNeue"/>
          <w:color w:val="000000"/>
        </w:rPr>
      </w:pPr>
    </w:p>
    <w:p w:rsidR="00670540" w:rsidRPr="00670540" w:rsidRDefault="00670540" w:rsidP="00670540">
      <w:pPr>
        <w:pStyle w:val="ListParagraph"/>
        <w:numPr>
          <w:ilvl w:val="0"/>
          <w:numId w:val="2"/>
        </w:numPr>
        <w:autoSpaceDE w:val="0"/>
        <w:autoSpaceDN w:val="0"/>
        <w:adjustRightInd w:val="0"/>
        <w:spacing w:after="0" w:line="240" w:lineRule="auto"/>
        <w:rPr>
          <w:rFonts w:cs="HelveticaNeue"/>
          <w:color w:val="000000"/>
        </w:rPr>
      </w:pPr>
      <w:r w:rsidRPr="00BE7885">
        <w:rPr>
          <w:b/>
        </w:rPr>
        <w:t>Quorum and voting:</w:t>
      </w:r>
      <w:r w:rsidRPr="00FD400A">
        <w:t xml:space="preserve"> </w:t>
      </w:r>
      <w:r>
        <w:t xml:space="preserve">A quorum shall consist of </w:t>
      </w:r>
      <w:r w:rsidRPr="00FD400A">
        <w:t xml:space="preserve">50% </w:t>
      </w:r>
      <w:r>
        <w:t xml:space="preserve">of </w:t>
      </w:r>
      <w:r w:rsidRPr="00FD400A">
        <w:t>members</w:t>
      </w:r>
      <w:r>
        <w:t>.  Decisions shall require a simple majority of the quorum.</w:t>
      </w:r>
    </w:p>
    <w:p w:rsidR="00670540" w:rsidRPr="00670540" w:rsidRDefault="00670540" w:rsidP="00670540">
      <w:pPr>
        <w:pStyle w:val="ListParagraph"/>
        <w:rPr>
          <w:b/>
        </w:rPr>
      </w:pPr>
    </w:p>
    <w:p w:rsidR="00670540" w:rsidRPr="0086281A" w:rsidRDefault="00670540" w:rsidP="00670540">
      <w:pPr>
        <w:pStyle w:val="ListParagraph"/>
        <w:numPr>
          <w:ilvl w:val="0"/>
          <w:numId w:val="2"/>
        </w:numPr>
        <w:autoSpaceDE w:val="0"/>
        <w:autoSpaceDN w:val="0"/>
        <w:adjustRightInd w:val="0"/>
        <w:spacing w:after="0" w:line="240" w:lineRule="auto"/>
        <w:rPr>
          <w:rFonts w:cs="HelveticaNeue"/>
          <w:color w:val="000000"/>
        </w:rPr>
      </w:pPr>
      <w:r w:rsidRPr="00670540">
        <w:rPr>
          <w:b/>
        </w:rPr>
        <w:t xml:space="preserve">Reports: </w:t>
      </w:r>
      <w:r w:rsidRPr="0097054C">
        <w:t xml:space="preserve">Meeting Minutes for each </w:t>
      </w:r>
      <w:r>
        <w:t>C</w:t>
      </w:r>
      <w:r w:rsidRPr="0097054C">
        <w:t xml:space="preserve">CME </w:t>
      </w:r>
      <w:r>
        <w:t xml:space="preserve">meeting </w:t>
      </w:r>
      <w:r w:rsidRPr="0097054C">
        <w:t xml:space="preserve">will be </w:t>
      </w:r>
      <w:r>
        <w:t xml:space="preserve">taken and kept by the Office of CME. Also, </w:t>
      </w:r>
      <w:proofErr w:type="gramStart"/>
      <w:r w:rsidRPr="0097054C">
        <w:t>An</w:t>
      </w:r>
      <w:proofErr w:type="gramEnd"/>
      <w:r w:rsidRPr="0097054C">
        <w:t xml:space="preserve"> annual report of </w:t>
      </w:r>
      <w:r w:rsidR="0086281A">
        <w:t xml:space="preserve">the Office of </w:t>
      </w:r>
      <w:r w:rsidRPr="0097054C">
        <w:t xml:space="preserve">CME activity will be compiled and approved by the </w:t>
      </w:r>
      <w:r w:rsidR="0086281A">
        <w:t xml:space="preserve">Office of </w:t>
      </w:r>
      <w:r>
        <w:t xml:space="preserve">CME </w:t>
      </w:r>
      <w:r w:rsidR="0086281A">
        <w:t xml:space="preserve">Sr. </w:t>
      </w:r>
      <w:r>
        <w:t xml:space="preserve">Director and </w:t>
      </w:r>
      <w:r w:rsidRPr="0097054C">
        <w:t>CCME</w:t>
      </w:r>
      <w:r w:rsidR="0086281A">
        <w:t xml:space="preserve"> Chair </w:t>
      </w:r>
      <w:r w:rsidRPr="00FB321D">
        <w:t>and</w:t>
      </w:r>
      <w:r w:rsidRPr="00FD400A">
        <w:t xml:space="preserve"> reported to the </w:t>
      </w:r>
      <w:r>
        <w:t>PLFSOM</w:t>
      </w:r>
      <w:r w:rsidRPr="00FD400A">
        <w:t xml:space="preserve"> Faculty Council</w:t>
      </w:r>
      <w:r>
        <w:t>.</w:t>
      </w:r>
    </w:p>
    <w:p w:rsidR="0086281A" w:rsidRPr="0086281A" w:rsidRDefault="0086281A" w:rsidP="0086281A">
      <w:pPr>
        <w:autoSpaceDE w:val="0"/>
        <w:autoSpaceDN w:val="0"/>
        <w:adjustRightInd w:val="0"/>
        <w:spacing w:after="0" w:line="240" w:lineRule="auto"/>
        <w:rPr>
          <w:rFonts w:cs="HelveticaNeue"/>
          <w:color w:val="000000"/>
        </w:rPr>
      </w:pPr>
    </w:p>
    <w:p w:rsidR="005B2A34" w:rsidRPr="00D62623" w:rsidRDefault="005B2A34" w:rsidP="00D62623">
      <w:pPr>
        <w:autoSpaceDE w:val="0"/>
        <w:autoSpaceDN w:val="0"/>
        <w:adjustRightInd w:val="0"/>
        <w:spacing w:after="0" w:line="240" w:lineRule="auto"/>
        <w:rPr>
          <w:rFonts w:cs="HelveticaNeue"/>
          <w:color w:val="000000"/>
        </w:rPr>
      </w:pPr>
      <w:bookmarkStart w:id="0" w:name="_GoBack"/>
      <w:bookmarkEnd w:id="0"/>
    </w:p>
    <w:p w:rsidR="0074651D" w:rsidRPr="00C255E5" w:rsidRDefault="00C255E5" w:rsidP="0074651D">
      <w:pPr>
        <w:autoSpaceDE w:val="0"/>
        <w:autoSpaceDN w:val="0"/>
        <w:adjustRightInd w:val="0"/>
        <w:spacing w:after="0" w:line="240" w:lineRule="auto"/>
        <w:rPr>
          <w:rFonts w:cs="HelveticaNeue"/>
          <w:color w:val="000000"/>
        </w:rPr>
      </w:pPr>
      <w:r>
        <w:rPr>
          <w:rFonts w:cs="HelveticaNeue-Bold"/>
          <w:b/>
          <w:bCs/>
          <w:color w:val="000000"/>
        </w:rPr>
        <w:tab/>
      </w:r>
      <w:r w:rsidR="005B2A34" w:rsidRPr="005B2A34">
        <w:rPr>
          <w:rFonts w:cs="HelveticaNeue-Bold"/>
          <w:b/>
          <w:bCs/>
          <w:color w:val="000000"/>
        </w:rPr>
        <w:t xml:space="preserve"> </w:t>
      </w:r>
    </w:p>
    <w:p w:rsidR="005B2A34" w:rsidRPr="00C255E5" w:rsidRDefault="005B2A34" w:rsidP="00C255E5">
      <w:pPr>
        <w:autoSpaceDE w:val="0"/>
        <w:autoSpaceDN w:val="0"/>
        <w:adjustRightInd w:val="0"/>
        <w:spacing w:after="0" w:line="240" w:lineRule="auto"/>
        <w:ind w:left="1440" w:hanging="720"/>
        <w:rPr>
          <w:rFonts w:cs="HelveticaNeue"/>
          <w:color w:val="000000"/>
        </w:rPr>
      </w:pPr>
    </w:p>
    <w:sectPr w:rsidR="005B2A34" w:rsidRPr="00C255E5" w:rsidSect="005B2A34">
      <w:pgSz w:w="12240" w:h="15840"/>
      <w:pgMar w:top="1008" w:right="1008" w:bottom="1008" w:left="100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Italic">
    <w:charset w:val="00"/>
    <w:family w:val="swiss"/>
    <w:pitch w:val="variable"/>
    <w:sig w:usb0="E50002FF" w:usb1="500079DB" w:usb2="0000101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820" w:hanging="721"/>
      </w:pPr>
      <w:rPr>
        <w:rFonts w:ascii="Arial" w:hAnsi="Arial" w:cs="Arial"/>
        <w:b/>
        <w:bCs/>
        <w:sz w:val="22"/>
        <w:szCs w:val="22"/>
      </w:rPr>
    </w:lvl>
    <w:lvl w:ilvl="1">
      <w:start w:val="1"/>
      <w:numFmt w:val="lowerLetter"/>
      <w:lvlText w:val="%2."/>
      <w:lvlJc w:val="left"/>
      <w:pPr>
        <w:ind w:left="1179" w:hanging="360"/>
      </w:pPr>
      <w:rPr>
        <w:rFonts w:ascii="Arial" w:hAnsi="Arial" w:cs="Arial"/>
        <w:b w:val="0"/>
        <w:bCs w:val="0"/>
        <w:w w:val="97"/>
        <w:sz w:val="22"/>
        <w:szCs w:val="22"/>
      </w:rPr>
    </w:lvl>
    <w:lvl w:ilvl="2">
      <w:numFmt w:val="bullet"/>
      <w:lvlText w:val="•"/>
      <w:lvlJc w:val="left"/>
      <w:pPr>
        <w:ind w:left="2113" w:hanging="360"/>
      </w:pPr>
    </w:lvl>
    <w:lvl w:ilvl="3">
      <w:numFmt w:val="bullet"/>
      <w:lvlText w:val="•"/>
      <w:lvlJc w:val="left"/>
      <w:pPr>
        <w:ind w:left="3046" w:hanging="360"/>
      </w:pPr>
    </w:lvl>
    <w:lvl w:ilvl="4">
      <w:numFmt w:val="bullet"/>
      <w:lvlText w:val="•"/>
      <w:lvlJc w:val="left"/>
      <w:pPr>
        <w:ind w:left="3980" w:hanging="360"/>
      </w:pPr>
    </w:lvl>
    <w:lvl w:ilvl="5">
      <w:numFmt w:val="bullet"/>
      <w:lvlText w:val="•"/>
      <w:lvlJc w:val="left"/>
      <w:pPr>
        <w:ind w:left="4913" w:hanging="360"/>
      </w:pPr>
    </w:lvl>
    <w:lvl w:ilvl="6">
      <w:numFmt w:val="bullet"/>
      <w:lvlText w:val="•"/>
      <w:lvlJc w:val="left"/>
      <w:pPr>
        <w:ind w:left="5846" w:hanging="360"/>
      </w:pPr>
    </w:lvl>
    <w:lvl w:ilvl="7">
      <w:numFmt w:val="bullet"/>
      <w:lvlText w:val="•"/>
      <w:lvlJc w:val="left"/>
      <w:pPr>
        <w:ind w:left="6780" w:hanging="360"/>
      </w:pPr>
    </w:lvl>
    <w:lvl w:ilvl="8">
      <w:numFmt w:val="bullet"/>
      <w:lvlText w:val="•"/>
      <w:lvlJc w:val="left"/>
      <w:pPr>
        <w:ind w:left="7713" w:hanging="360"/>
      </w:pPr>
    </w:lvl>
  </w:abstractNum>
  <w:abstractNum w:abstractNumId="1" w15:restartNumberingAfterBreak="0">
    <w:nsid w:val="32EF3F1A"/>
    <w:multiLevelType w:val="hybridMultilevel"/>
    <w:tmpl w:val="3D5C7AB0"/>
    <w:lvl w:ilvl="0" w:tplc="BDC0298C">
      <w:start w:val="1"/>
      <w:numFmt w:val="lowerLetter"/>
      <w:lvlText w:val="%1."/>
      <w:lvlJc w:val="left"/>
      <w:pPr>
        <w:ind w:left="1080" w:hanging="360"/>
      </w:pPr>
      <w:rPr>
        <w:rFonts w:cs="HelveticaNeue"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34"/>
    <w:rsid w:val="00174724"/>
    <w:rsid w:val="001E0DBC"/>
    <w:rsid w:val="0024720E"/>
    <w:rsid w:val="00293330"/>
    <w:rsid w:val="002A3EDA"/>
    <w:rsid w:val="003B7678"/>
    <w:rsid w:val="00420BDC"/>
    <w:rsid w:val="005B2A34"/>
    <w:rsid w:val="005D0391"/>
    <w:rsid w:val="00670540"/>
    <w:rsid w:val="0074651D"/>
    <w:rsid w:val="0076018E"/>
    <w:rsid w:val="007D5BBD"/>
    <w:rsid w:val="0086281A"/>
    <w:rsid w:val="009F3D27"/>
    <w:rsid w:val="00AA1BBB"/>
    <w:rsid w:val="00C255E5"/>
    <w:rsid w:val="00CD11BA"/>
    <w:rsid w:val="00D24A60"/>
    <w:rsid w:val="00D6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87F6F-E269-4759-A361-6807B97E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B2A34"/>
    <w:pPr>
      <w:autoSpaceDE w:val="0"/>
      <w:autoSpaceDN w:val="0"/>
      <w:adjustRightInd w:val="0"/>
      <w:spacing w:before="180" w:after="0" w:line="240" w:lineRule="auto"/>
      <w:ind w:left="100" w:hanging="7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B2A34"/>
    <w:pPr>
      <w:spacing w:line="240" w:lineRule="auto"/>
    </w:pPr>
    <w:rPr>
      <w:rFonts w:eastAsia="Batang"/>
      <w:sz w:val="20"/>
      <w:szCs w:val="20"/>
    </w:rPr>
  </w:style>
  <w:style w:type="character" w:customStyle="1" w:styleId="CommentTextChar">
    <w:name w:val="Comment Text Char"/>
    <w:basedOn w:val="DefaultParagraphFont"/>
    <w:link w:val="CommentText"/>
    <w:uiPriority w:val="99"/>
    <w:semiHidden/>
    <w:rsid w:val="005B2A34"/>
    <w:rPr>
      <w:rFonts w:eastAsia="Batang"/>
      <w:sz w:val="20"/>
      <w:szCs w:val="20"/>
    </w:rPr>
  </w:style>
  <w:style w:type="character" w:customStyle="1" w:styleId="Heading1Char">
    <w:name w:val="Heading 1 Char"/>
    <w:basedOn w:val="DefaultParagraphFont"/>
    <w:link w:val="Heading1"/>
    <w:uiPriority w:val="1"/>
    <w:rsid w:val="005B2A34"/>
    <w:rPr>
      <w:rFonts w:ascii="Arial" w:hAnsi="Arial" w:cs="Arial"/>
      <w:b/>
      <w:bCs/>
    </w:rPr>
  </w:style>
  <w:style w:type="paragraph" w:styleId="BodyText">
    <w:name w:val="Body Text"/>
    <w:basedOn w:val="Normal"/>
    <w:link w:val="BodyTextChar"/>
    <w:uiPriority w:val="1"/>
    <w:qFormat/>
    <w:rsid w:val="005B2A34"/>
    <w:pPr>
      <w:autoSpaceDE w:val="0"/>
      <w:autoSpaceDN w:val="0"/>
      <w:adjustRightInd w:val="0"/>
      <w:spacing w:before="180" w:after="0" w:line="240" w:lineRule="auto"/>
      <w:ind w:left="1179" w:hanging="359"/>
    </w:pPr>
    <w:rPr>
      <w:rFonts w:ascii="Arial" w:hAnsi="Arial" w:cs="Arial"/>
    </w:rPr>
  </w:style>
  <w:style w:type="character" w:customStyle="1" w:styleId="BodyTextChar">
    <w:name w:val="Body Text Char"/>
    <w:basedOn w:val="DefaultParagraphFont"/>
    <w:link w:val="BodyText"/>
    <w:uiPriority w:val="1"/>
    <w:rsid w:val="005B2A34"/>
    <w:rPr>
      <w:rFonts w:ascii="Arial" w:hAnsi="Arial" w:cs="Arial"/>
    </w:rPr>
  </w:style>
  <w:style w:type="paragraph" w:styleId="BalloonText">
    <w:name w:val="Balloon Text"/>
    <w:basedOn w:val="Normal"/>
    <w:link w:val="BalloonTextChar"/>
    <w:uiPriority w:val="99"/>
    <w:semiHidden/>
    <w:unhideWhenUsed/>
    <w:rsid w:val="005B2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A34"/>
    <w:rPr>
      <w:rFonts w:ascii="Tahoma" w:hAnsi="Tahoma" w:cs="Tahoma"/>
      <w:sz w:val="16"/>
      <w:szCs w:val="16"/>
    </w:rPr>
  </w:style>
  <w:style w:type="paragraph" w:styleId="NoSpacing">
    <w:name w:val="No Spacing"/>
    <w:uiPriority w:val="1"/>
    <w:qFormat/>
    <w:rsid w:val="005B2A34"/>
    <w:pPr>
      <w:spacing w:after="0" w:line="240" w:lineRule="auto"/>
    </w:pPr>
  </w:style>
  <w:style w:type="character" w:customStyle="1" w:styleId="field-content9">
    <w:name w:val="field-content9"/>
    <w:basedOn w:val="DefaultParagraphFont"/>
    <w:rsid w:val="00CD11BA"/>
  </w:style>
  <w:style w:type="paragraph" w:styleId="ListParagraph">
    <w:name w:val="List Paragraph"/>
    <w:basedOn w:val="Normal"/>
    <w:uiPriority w:val="34"/>
    <w:qFormat/>
    <w:rsid w:val="0076018E"/>
    <w:pPr>
      <w:ind w:left="720"/>
      <w:contextualSpacing/>
    </w:pPr>
  </w:style>
  <w:style w:type="character" w:styleId="CommentReference">
    <w:name w:val="annotation reference"/>
    <w:basedOn w:val="DefaultParagraphFont"/>
    <w:uiPriority w:val="99"/>
    <w:semiHidden/>
    <w:unhideWhenUsed/>
    <w:rsid w:val="006705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8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 Cynthia M</dc:creator>
  <cp:lastModifiedBy>Juarez, Cynthia M</cp:lastModifiedBy>
  <cp:revision>5</cp:revision>
  <dcterms:created xsi:type="dcterms:W3CDTF">2019-10-22T16:16:00Z</dcterms:created>
  <dcterms:modified xsi:type="dcterms:W3CDTF">2020-01-17T23:49:00Z</dcterms:modified>
</cp:coreProperties>
</file>